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23D3" w14:textId="0453E468" w:rsidR="00755BCC" w:rsidRPr="004B5767" w:rsidRDefault="004B5767" w:rsidP="005A7FFE">
      <w:pPr>
        <w:pStyle w:val="NoSpacing"/>
        <w:tabs>
          <w:tab w:val="left" w:pos="142"/>
          <w:tab w:val="left" w:pos="5692"/>
          <w:tab w:val="right" w:pos="10080"/>
        </w:tabs>
        <w:rPr>
          <w:rFonts w:ascii="Cambria" w:eastAsia="Times New Roman" w:hAnsi="Cambria" w:cs="Times New Roman"/>
          <w:color w:val="FF0000"/>
          <w:sz w:val="72"/>
          <w:szCs w:val="72"/>
          <w:lang w:val="en-GB"/>
        </w:rPr>
      </w:pPr>
      <w:r w:rsidRPr="004B5767">
        <w:rPr>
          <w:noProof/>
          <w:color w:val="FF0000"/>
          <w:lang w:val="en-GB"/>
        </w:rPr>
        <w:drawing>
          <wp:anchor distT="0" distB="0" distL="114300" distR="114300" simplePos="0" relativeHeight="251660288" behindDoc="1" locked="0" layoutInCell="1" allowOverlap="1" wp14:anchorId="02C5AE8E" wp14:editId="138E457E">
            <wp:simplePos x="0" y="0"/>
            <wp:positionH relativeFrom="margin">
              <wp:align>center</wp:align>
            </wp:positionH>
            <wp:positionV relativeFrom="margin">
              <wp:align>top</wp:align>
            </wp:positionV>
            <wp:extent cx="2711991" cy="14001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1991"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DB38E2" w14:textId="3C217FE1" w:rsidR="004B5767" w:rsidRDefault="004B5767">
      <w:pPr>
        <w:spacing w:after="0"/>
        <w:rPr>
          <w:rFonts w:ascii="Calibri Light" w:hAnsi="Calibri Light" w:cs="Times New Roman"/>
          <w:b/>
          <w:bCs/>
          <w:smallCaps/>
          <w:color w:val="000000"/>
          <w:sz w:val="36"/>
          <w:szCs w:val="36"/>
        </w:rPr>
      </w:pPr>
      <w:r w:rsidRPr="004B5767">
        <w:rPr>
          <w:rFonts w:ascii="Arial" w:hAnsi="Arial"/>
          <w:b/>
          <w:bCs/>
          <w:noProof/>
          <w:color w:val="FF0000"/>
          <w:sz w:val="36"/>
          <w:szCs w:val="36"/>
        </w:rPr>
        <mc:AlternateContent>
          <mc:Choice Requires="wpg">
            <w:drawing>
              <wp:anchor distT="0" distB="0" distL="114300" distR="114300" simplePos="0" relativeHeight="251659264" behindDoc="1" locked="0" layoutInCell="1" allowOverlap="1" wp14:anchorId="6B3B14B6" wp14:editId="5D5D2391">
                <wp:simplePos x="0" y="0"/>
                <wp:positionH relativeFrom="column">
                  <wp:posOffset>-1238250</wp:posOffset>
                </wp:positionH>
                <wp:positionV relativeFrom="paragraph">
                  <wp:posOffset>1515745</wp:posOffset>
                </wp:positionV>
                <wp:extent cx="5676900" cy="1266825"/>
                <wp:effectExtent l="0" t="0" r="0" b="9525"/>
                <wp:wrapNone/>
                <wp:docPr id="694846184" name="Group 1"/>
                <wp:cNvGraphicFramePr/>
                <a:graphic xmlns:a="http://schemas.openxmlformats.org/drawingml/2006/main">
                  <a:graphicData uri="http://schemas.microsoft.com/office/word/2010/wordprocessingGroup">
                    <wpg:wgp>
                      <wpg:cNvGrpSpPr/>
                      <wpg:grpSpPr>
                        <a:xfrm>
                          <a:off x="0" y="0"/>
                          <a:ext cx="5676900" cy="1266825"/>
                          <a:chOff x="0" y="0"/>
                          <a:chExt cx="4634865" cy="1034716"/>
                        </a:xfrm>
                        <a:solidFill>
                          <a:schemeClr val="tx2">
                            <a:lumMod val="25000"/>
                            <a:lumOff val="75000"/>
                          </a:schemeClr>
                        </a:solidFill>
                      </wpg:grpSpPr>
                      <wps:wsp>
                        <wps:cNvPr id="231833440" name="Flowchart: Delay 3"/>
                        <wps:cNvSpPr/>
                        <wps:spPr>
                          <a:xfrm>
                            <a:off x="3943350" y="0"/>
                            <a:ext cx="691515" cy="1034716"/>
                          </a:xfrm>
                          <a:prstGeom prst="flowChartDelay">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4420" name="Rectangle 5"/>
                        <wps:cNvSpPr/>
                        <wps:spPr>
                          <a:xfrm>
                            <a:off x="0" y="0"/>
                            <a:ext cx="3947795" cy="103441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14EC73" w14:textId="52796309" w:rsidR="004B5767" w:rsidRPr="004B5767" w:rsidRDefault="004B5767" w:rsidP="004B5767">
                              <w:pPr>
                                <w:pStyle w:val="NoSpacing"/>
                                <w:ind w:left="567" w:firstLine="708"/>
                                <w:rPr>
                                  <w:rFonts w:ascii="Arial" w:hAnsi="Arial"/>
                                  <w:b/>
                                  <w:bCs/>
                                  <w:color w:val="FFFFFF" w:themeColor="background1"/>
                                  <w:sz w:val="96"/>
                                  <w:szCs w:val="96"/>
                                </w:rPr>
                              </w:pPr>
                              <w:r w:rsidRPr="004B5767">
                                <w:rPr>
                                  <w:rFonts w:ascii="Arial" w:hAnsi="Arial"/>
                                  <w:b/>
                                  <w:bCs/>
                                  <w:color w:val="FFFFFF" w:themeColor="background1"/>
                                  <w:sz w:val="96"/>
                                  <w:szCs w:val="96"/>
                                </w:rPr>
                                <w:t>Constitution</w:t>
                              </w:r>
                            </w:p>
                            <w:p w14:paraId="4767E363" w14:textId="45E6097D" w:rsidR="004B5767" w:rsidRPr="004B5767" w:rsidRDefault="004B5767" w:rsidP="004B5767">
                              <w:pPr>
                                <w:pStyle w:val="NoSpacing"/>
                                <w:ind w:left="1134" w:firstLine="141"/>
                                <w:rPr>
                                  <w:rFonts w:ascii="Arial" w:hAnsi="Arial"/>
                                  <w:b/>
                                  <w:bCs/>
                                  <w:color w:val="FFFFFF" w:themeColor="background1"/>
                                  <w:sz w:val="48"/>
                                  <w:szCs w:val="48"/>
                                </w:rPr>
                              </w:pPr>
                              <w:r w:rsidRPr="004B5767">
                                <w:rPr>
                                  <w:rFonts w:ascii="Arial" w:hAnsi="Arial"/>
                                  <w:b/>
                                  <w:bCs/>
                                  <w:color w:val="FFFFFF" w:themeColor="background1"/>
                                  <w:sz w:val="48"/>
                                  <w:szCs w:val="48"/>
                                </w:rPr>
                                <w:t>April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3B14B6" id="Group 1" o:spid="_x0000_s1026" style="position:absolute;left:0;text-align:left;margin-left:-97.5pt;margin-top:119.35pt;width:447pt;height:99.75pt;z-index:-251657216;mso-width-relative:margin;mso-height-relative:margin" coordsize="46348,1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">
                <v:shapetype id="_x0000_t135" coordsize="21600,21600" o:spt="135" path="m10800,qx21600,10800,10800,21600l,21600,,xe">
                  <v:stroke joinstyle="miter"/>
                  <v:path gradientshapeok="t" o:connecttype="rect" textboxrect="0,3163,18437,18437"/>
                </v:shapetype>
                <v:shape id="Flowchart: Delay 3" o:spid="_x0000_s1027" type="#_x0000_t135" style="position:absolute;left:39433;width:6915;height:10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" filled="f" stroked="f" strokeweight="1pt"/>
                <v:rect id="Rectangle 5" o:spid="_x0000_s1028" style="position:absolute;width:39477;height:10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" filled="f" stroked="f" strokeweight="1pt">
                  <v:textbox>
                    <w:txbxContent>
                      <w:p w14:paraId="3714EC73" w14:textId="52796309" w:rsidR="004B5767" w:rsidRPr="004B5767" w:rsidRDefault="004B5767" w:rsidP="004B5767">
                        <w:pPr>
                          <w:pStyle w:val="NoSpacing"/>
                          <w:ind w:left="567" w:firstLine="708"/>
                          <w:rPr>
                            <w:rFonts w:ascii="Arial" w:hAnsi="Arial"/>
                            <w:b/>
                            <w:bCs/>
                            <w:color w:val="FFFFFF" w:themeColor="background1"/>
                            <w:sz w:val="96"/>
                            <w:szCs w:val="96"/>
                          </w:rPr>
                        </w:pPr>
                        <w:r w:rsidRPr="004B5767">
                          <w:rPr>
                            <w:rFonts w:ascii="Arial" w:hAnsi="Arial"/>
                            <w:b/>
                            <w:bCs/>
                            <w:color w:val="FFFFFF" w:themeColor="background1"/>
                            <w:sz w:val="96"/>
                            <w:szCs w:val="96"/>
                          </w:rPr>
                          <w:t>Constitution</w:t>
                        </w:r>
                      </w:p>
                      <w:p w14:paraId="4767E363" w14:textId="45E6097D" w:rsidR="004B5767" w:rsidRPr="004B5767" w:rsidRDefault="004B5767" w:rsidP="004B5767">
                        <w:pPr>
                          <w:pStyle w:val="NoSpacing"/>
                          <w:ind w:left="1134" w:firstLine="141"/>
                          <w:rPr>
                            <w:rFonts w:ascii="Arial" w:hAnsi="Arial"/>
                            <w:b/>
                            <w:bCs/>
                            <w:color w:val="FFFFFF" w:themeColor="background1"/>
                            <w:sz w:val="48"/>
                            <w:szCs w:val="48"/>
                          </w:rPr>
                        </w:pPr>
                        <w:r w:rsidRPr="004B5767">
                          <w:rPr>
                            <w:rFonts w:ascii="Arial" w:hAnsi="Arial"/>
                            <w:b/>
                            <w:bCs/>
                            <w:color w:val="FFFFFF" w:themeColor="background1"/>
                            <w:sz w:val="48"/>
                            <w:szCs w:val="48"/>
                          </w:rPr>
                          <w:t>April 2026</w:t>
                        </w:r>
                      </w:p>
                    </w:txbxContent>
                  </v:textbox>
                </v:rect>
              </v:group>
            </w:pict>
          </mc:Fallback>
        </mc:AlternateContent>
      </w:r>
      <w:r>
        <w:br w:type="page"/>
      </w:r>
    </w:p>
    <w:p w14:paraId="7129CA76" w14:textId="22F324E5" w:rsidR="00045907" w:rsidRPr="00F46F03" w:rsidRDefault="00045907">
      <w:pPr>
        <w:pStyle w:val="TOCHeading"/>
      </w:pPr>
      <w:r w:rsidRPr="00F46F03">
        <w:lastRenderedPageBreak/>
        <w:t>Contents</w:t>
      </w:r>
    </w:p>
    <w:p w14:paraId="20D4B0DD" w14:textId="02F0EBBA" w:rsidR="00791D22" w:rsidRDefault="00045907">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r w:rsidRPr="0046356F">
        <w:fldChar w:fldCharType="begin"/>
      </w:r>
      <w:r w:rsidRPr="0046356F">
        <w:instrText xml:space="preserve"> TOC \o "1-3" \h \z \u </w:instrText>
      </w:r>
      <w:r w:rsidRPr="0046356F">
        <w:fldChar w:fldCharType="separate"/>
      </w:r>
      <w:hyperlink w:anchor="_Toc233272149" w:history="1">
        <w:r w:rsidR="00791D22" w:rsidRPr="008C5592">
          <w:rPr>
            <w:rStyle w:val="Hyperlink"/>
            <w:noProof/>
          </w:rPr>
          <w:t>2</w:t>
        </w:r>
        <w:r w:rsidR="00791D22">
          <w:rPr>
            <w:rFonts w:asciiTheme="minorHAnsi" w:eastAsiaTheme="minorEastAsia" w:hAnsiTheme="minorHAnsi" w:cstheme="minorBidi"/>
            <w:noProof/>
            <w:kern w:val="2"/>
            <w:szCs w:val="24"/>
            <w:lang w:eastAsia="en-GB"/>
            <w14:ligatures w14:val="standardContextual"/>
          </w:rPr>
          <w:tab/>
        </w:r>
        <w:r w:rsidR="00791D22" w:rsidRPr="008C5592">
          <w:rPr>
            <w:rStyle w:val="Hyperlink"/>
            <w:noProof/>
          </w:rPr>
          <w:t>Membership</w:t>
        </w:r>
        <w:r w:rsidR="00791D22">
          <w:rPr>
            <w:noProof/>
            <w:webHidden/>
          </w:rPr>
          <w:tab/>
        </w:r>
        <w:r w:rsidR="00791D22">
          <w:rPr>
            <w:noProof/>
            <w:webHidden/>
          </w:rPr>
          <w:fldChar w:fldCharType="begin"/>
        </w:r>
        <w:r w:rsidR="00791D22">
          <w:rPr>
            <w:noProof/>
            <w:webHidden/>
          </w:rPr>
          <w:instrText xml:space="preserve"> PAGEREF _Toc233272149 \h </w:instrText>
        </w:r>
        <w:r w:rsidR="00791D22">
          <w:rPr>
            <w:noProof/>
            <w:webHidden/>
          </w:rPr>
        </w:r>
        <w:r w:rsidR="00791D22">
          <w:rPr>
            <w:noProof/>
            <w:webHidden/>
          </w:rPr>
          <w:fldChar w:fldCharType="separate"/>
        </w:r>
        <w:r w:rsidR="00791D22">
          <w:rPr>
            <w:noProof/>
            <w:webHidden/>
          </w:rPr>
          <w:t>2</w:t>
        </w:r>
        <w:r w:rsidR="00791D22">
          <w:rPr>
            <w:noProof/>
            <w:webHidden/>
          </w:rPr>
          <w:fldChar w:fldCharType="end"/>
        </w:r>
      </w:hyperlink>
    </w:p>
    <w:p w14:paraId="1A91E0EF" w14:textId="7DE14394"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50" w:history="1">
        <w:r w:rsidRPr="008C5592">
          <w:rPr>
            <w:rStyle w:val="Hyperlink"/>
            <w:noProof/>
          </w:rPr>
          <w:t>3</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Purpose</w:t>
        </w:r>
        <w:r>
          <w:rPr>
            <w:noProof/>
            <w:webHidden/>
          </w:rPr>
          <w:tab/>
        </w:r>
        <w:r>
          <w:rPr>
            <w:noProof/>
            <w:webHidden/>
          </w:rPr>
          <w:fldChar w:fldCharType="begin"/>
        </w:r>
        <w:r>
          <w:rPr>
            <w:noProof/>
            <w:webHidden/>
          </w:rPr>
          <w:instrText xml:space="preserve"> PAGEREF _Toc233272150 \h </w:instrText>
        </w:r>
        <w:r>
          <w:rPr>
            <w:noProof/>
            <w:webHidden/>
          </w:rPr>
        </w:r>
        <w:r>
          <w:rPr>
            <w:noProof/>
            <w:webHidden/>
          </w:rPr>
          <w:fldChar w:fldCharType="separate"/>
        </w:r>
        <w:r>
          <w:rPr>
            <w:noProof/>
            <w:webHidden/>
          </w:rPr>
          <w:t>2</w:t>
        </w:r>
        <w:r>
          <w:rPr>
            <w:noProof/>
            <w:webHidden/>
          </w:rPr>
          <w:fldChar w:fldCharType="end"/>
        </w:r>
      </w:hyperlink>
    </w:p>
    <w:p w14:paraId="696EF1B6" w14:textId="4DEE1304"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51" w:history="1">
        <w:r w:rsidRPr="008C5592">
          <w:rPr>
            <w:rStyle w:val="Hyperlink"/>
            <w:noProof/>
          </w:rPr>
          <w:t>4</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Function of the Board</w:t>
        </w:r>
        <w:r>
          <w:rPr>
            <w:noProof/>
            <w:webHidden/>
          </w:rPr>
          <w:tab/>
        </w:r>
        <w:r>
          <w:rPr>
            <w:noProof/>
            <w:webHidden/>
          </w:rPr>
          <w:fldChar w:fldCharType="begin"/>
        </w:r>
        <w:r>
          <w:rPr>
            <w:noProof/>
            <w:webHidden/>
          </w:rPr>
          <w:instrText xml:space="preserve"> PAGEREF _Toc233272151 \h </w:instrText>
        </w:r>
        <w:r>
          <w:rPr>
            <w:noProof/>
            <w:webHidden/>
          </w:rPr>
        </w:r>
        <w:r>
          <w:rPr>
            <w:noProof/>
            <w:webHidden/>
          </w:rPr>
          <w:fldChar w:fldCharType="separate"/>
        </w:r>
        <w:r>
          <w:rPr>
            <w:noProof/>
            <w:webHidden/>
          </w:rPr>
          <w:t>3</w:t>
        </w:r>
        <w:r>
          <w:rPr>
            <w:noProof/>
            <w:webHidden/>
          </w:rPr>
          <w:fldChar w:fldCharType="end"/>
        </w:r>
      </w:hyperlink>
    </w:p>
    <w:p w14:paraId="603BB87E" w14:textId="113CC72F"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52" w:history="1">
        <w:r w:rsidRPr="008C5592">
          <w:rPr>
            <w:rStyle w:val="Hyperlink"/>
            <w:noProof/>
          </w:rPr>
          <w:t>5</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Governance and accountability</w:t>
        </w:r>
        <w:r>
          <w:rPr>
            <w:noProof/>
            <w:webHidden/>
          </w:rPr>
          <w:tab/>
        </w:r>
        <w:r>
          <w:rPr>
            <w:noProof/>
            <w:webHidden/>
          </w:rPr>
          <w:fldChar w:fldCharType="begin"/>
        </w:r>
        <w:r>
          <w:rPr>
            <w:noProof/>
            <w:webHidden/>
          </w:rPr>
          <w:instrText xml:space="preserve"> PAGEREF _Toc233272152 \h </w:instrText>
        </w:r>
        <w:r>
          <w:rPr>
            <w:noProof/>
            <w:webHidden/>
          </w:rPr>
        </w:r>
        <w:r>
          <w:rPr>
            <w:noProof/>
            <w:webHidden/>
          </w:rPr>
          <w:fldChar w:fldCharType="separate"/>
        </w:r>
        <w:r>
          <w:rPr>
            <w:noProof/>
            <w:webHidden/>
          </w:rPr>
          <w:t>4</w:t>
        </w:r>
        <w:r>
          <w:rPr>
            <w:noProof/>
            <w:webHidden/>
          </w:rPr>
          <w:fldChar w:fldCharType="end"/>
        </w:r>
      </w:hyperlink>
    </w:p>
    <w:p w14:paraId="6E21B0C2" w14:textId="43A8EF6A"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3" w:history="1">
        <w:r w:rsidRPr="008C5592">
          <w:rPr>
            <w:rStyle w:val="Hyperlink"/>
            <w:noProof/>
          </w:rPr>
          <w:t>5.1</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Board Members</w:t>
        </w:r>
        <w:r>
          <w:rPr>
            <w:noProof/>
            <w:webHidden/>
          </w:rPr>
          <w:tab/>
        </w:r>
        <w:r>
          <w:rPr>
            <w:noProof/>
            <w:webHidden/>
          </w:rPr>
          <w:fldChar w:fldCharType="begin"/>
        </w:r>
        <w:r>
          <w:rPr>
            <w:noProof/>
            <w:webHidden/>
          </w:rPr>
          <w:instrText xml:space="preserve"> PAGEREF _Toc233272153 \h </w:instrText>
        </w:r>
        <w:r>
          <w:rPr>
            <w:noProof/>
            <w:webHidden/>
          </w:rPr>
        </w:r>
        <w:r>
          <w:rPr>
            <w:noProof/>
            <w:webHidden/>
          </w:rPr>
          <w:fldChar w:fldCharType="separate"/>
        </w:r>
        <w:r>
          <w:rPr>
            <w:noProof/>
            <w:webHidden/>
          </w:rPr>
          <w:t>4</w:t>
        </w:r>
        <w:r>
          <w:rPr>
            <w:noProof/>
            <w:webHidden/>
          </w:rPr>
          <w:fldChar w:fldCharType="end"/>
        </w:r>
      </w:hyperlink>
    </w:p>
    <w:p w14:paraId="1D86ED67" w14:textId="63A2A2D1"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4" w:history="1">
        <w:r w:rsidRPr="008C5592">
          <w:rPr>
            <w:rStyle w:val="Hyperlink"/>
            <w:noProof/>
          </w:rPr>
          <w:t>5.2</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Declaration of potential Conflicts of interest</w:t>
        </w:r>
        <w:r>
          <w:rPr>
            <w:noProof/>
            <w:webHidden/>
          </w:rPr>
          <w:tab/>
        </w:r>
        <w:r>
          <w:rPr>
            <w:noProof/>
            <w:webHidden/>
          </w:rPr>
          <w:fldChar w:fldCharType="begin"/>
        </w:r>
        <w:r>
          <w:rPr>
            <w:noProof/>
            <w:webHidden/>
          </w:rPr>
          <w:instrText xml:space="preserve"> PAGEREF _Toc233272154 \h </w:instrText>
        </w:r>
        <w:r>
          <w:rPr>
            <w:noProof/>
            <w:webHidden/>
          </w:rPr>
        </w:r>
        <w:r>
          <w:rPr>
            <w:noProof/>
            <w:webHidden/>
          </w:rPr>
          <w:fldChar w:fldCharType="separate"/>
        </w:r>
        <w:r>
          <w:rPr>
            <w:noProof/>
            <w:webHidden/>
          </w:rPr>
          <w:t>4</w:t>
        </w:r>
        <w:r>
          <w:rPr>
            <w:noProof/>
            <w:webHidden/>
          </w:rPr>
          <w:fldChar w:fldCharType="end"/>
        </w:r>
      </w:hyperlink>
    </w:p>
    <w:p w14:paraId="5C4E43AF" w14:textId="38102642"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5" w:history="1">
        <w:r w:rsidRPr="008C5592">
          <w:rPr>
            <w:rStyle w:val="Hyperlink"/>
            <w:noProof/>
          </w:rPr>
          <w:t>5.3</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Relationship with other strategic Boards</w:t>
        </w:r>
        <w:r>
          <w:rPr>
            <w:noProof/>
            <w:webHidden/>
          </w:rPr>
          <w:tab/>
        </w:r>
        <w:r>
          <w:rPr>
            <w:noProof/>
            <w:webHidden/>
          </w:rPr>
          <w:fldChar w:fldCharType="begin"/>
        </w:r>
        <w:r>
          <w:rPr>
            <w:noProof/>
            <w:webHidden/>
          </w:rPr>
          <w:instrText xml:space="preserve"> PAGEREF _Toc233272155 \h </w:instrText>
        </w:r>
        <w:r>
          <w:rPr>
            <w:noProof/>
            <w:webHidden/>
          </w:rPr>
        </w:r>
        <w:r>
          <w:rPr>
            <w:noProof/>
            <w:webHidden/>
          </w:rPr>
          <w:fldChar w:fldCharType="separate"/>
        </w:r>
        <w:r>
          <w:rPr>
            <w:noProof/>
            <w:webHidden/>
          </w:rPr>
          <w:t>4</w:t>
        </w:r>
        <w:r>
          <w:rPr>
            <w:noProof/>
            <w:webHidden/>
          </w:rPr>
          <w:fldChar w:fldCharType="end"/>
        </w:r>
      </w:hyperlink>
    </w:p>
    <w:p w14:paraId="4187846A" w14:textId="1A2AC5C7"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6" w:history="1">
        <w:r w:rsidRPr="008C5592">
          <w:rPr>
            <w:rStyle w:val="Hyperlink"/>
            <w:noProof/>
          </w:rPr>
          <w:t>5.4</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Accountability</w:t>
        </w:r>
        <w:r>
          <w:rPr>
            <w:noProof/>
            <w:webHidden/>
          </w:rPr>
          <w:tab/>
        </w:r>
        <w:r>
          <w:rPr>
            <w:noProof/>
            <w:webHidden/>
          </w:rPr>
          <w:fldChar w:fldCharType="begin"/>
        </w:r>
        <w:r>
          <w:rPr>
            <w:noProof/>
            <w:webHidden/>
          </w:rPr>
          <w:instrText xml:space="preserve"> PAGEREF _Toc233272156 \h </w:instrText>
        </w:r>
        <w:r>
          <w:rPr>
            <w:noProof/>
            <w:webHidden/>
          </w:rPr>
        </w:r>
        <w:r>
          <w:rPr>
            <w:noProof/>
            <w:webHidden/>
          </w:rPr>
          <w:fldChar w:fldCharType="separate"/>
        </w:r>
        <w:r>
          <w:rPr>
            <w:noProof/>
            <w:webHidden/>
          </w:rPr>
          <w:t>4</w:t>
        </w:r>
        <w:r>
          <w:rPr>
            <w:noProof/>
            <w:webHidden/>
          </w:rPr>
          <w:fldChar w:fldCharType="end"/>
        </w:r>
      </w:hyperlink>
    </w:p>
    <w:p w14:paraId="06EFA94F" w14:textId="64910787"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7" w:history="1">
        <w:r w:rsidRPr="008C5592">
          <w:rPr>
            <w:rStyle w:val="Hyperlink"/>
            <w:noProof/>
          </w:rPr>
          <w:t>5.5</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The Role of Elected Members and Non-Executive Directors</w:t>
        </w:r>
        <w:r>
          <w:rPr>
            <w:noProof/>
            <w:webHidden/>
          </w:rPr>
          <w:tab/>
        </w:r>
        <w:r>
          <w:rPr>
            <w:noProof/>
            <w:webHidden/>
          </w:rPr>
          <w:fldChar w:fldCharType="begin"/>
        </w:r>
        <w:r>
          <w:rPr>
            <w:noProof/>
            <w:webHidden/>
          </w:rPr>
          <w:instrText xml:space="preserve"> PAGEREF _Toc233272157 \h </w:instrText>
        </w:r>
        <w:r>
          <w:rPr>
            <w:noProof/>
            <w:webHidden/>
          </w:rPr>
        </w:r>
        <w:r>
          <w:rPr>
            <w:noProof/>
            <w:webHidden/>
          </w:rPr>
          <w:fldChar w:fldCharType="separate"/>
        </w:r>
        <w:r>
          <w:rPr>
            <w:noProof/>
            <w:webHidden/>
          </w:rPr>
          <w:t>5</w:t>
        </w:r>
        <w:r>
          <w:rPr>
            <w:noProof/>
            <w:webHidden/>
          </w:rPr>
          <w:fldChar w:fldCharType="end"/>
        </w:r>
      </w:hyperlink>
    </w:p>
    <w:p w14:paraId="333EE429" w14:textId="23A9CAF1"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8" w:history="1">
        <w:r w:rsidRPr="008C5592">
          <w:rPr>
            <w:rStyle w:val="Hyperlink"/>
            <w:noProof/>
          </w:rPr>
          <w:t>5.6</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The Function of Challenge</w:t>
        </w:r>
        <w:r>
          <w:rPr>
            <w:noProof/>
            <w:webHidden/>
          </w:rPr>
          <w:tab/>
        </w:r>
        <w:r>
          <w:rPr>
            <w:noProof/>
            <w:webHidden/>
          </w:rPr>
          <w:fldChar w:fldCharType="begin"/>
        </w:r>
        <w:r>
          <w:rPr>
            <w:noProof/>
            <w:webHidden/>
          </w:rPr>
          <w:instrText xml:space="preserve"> PAGEREF _Toc233272158 \h </w:instrText>
        </w:r>
        <w:r>
          <w:rPr>
            <w:noProof/>
            <w:webHidden/>
          </w:rPr>
        </w:r>
        <w:r>
          <w:rPr>
            <w:noProof/>
            <w:webHidden/>
          </w:rPr>
          <w:fldChar w:fldCharType="separate"/>
        </w:r>
        <w:r>
          <w:rPr>
            <w:noProof/>
            <w:webHidden/>
          </w:rPr>
          <w:t>5</w:t>
        </w:r>
        <w:r>
          <w:rPr>
            <w:noProof/>
            <w:webHidden/>
          </w:rPr>
          <w:fldChar w:fldCharType="end"/>
        </w:r>
      </w:hyperlink>
    </w:p>
    <w:p w14:paraId="0EC3D609" w14:textId="50716977"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59" w:history="1">
        <w:r w:rsidRPr="008C5592">
          <w:rPr>
            <w:rStyle w:val="Hyperlink"/>
            <w:noProof/>
          </w:rPr>
          <w:t>5.7</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Dispute Resolution between Board Partners</w:t>
        </w:r>
        <w:r>
          <w:rPr>
            <w:noProof/>
            <w:webHidden/>
          </w:rPr>
          <w:tab/>
        </w:r>
        <w:r>
          <w:rPr>
            <w:noProof/>
            <w:webHidden/>
          </w:rPr>
          <w:fldChar w:fldCharType="begin"/>
        </w:r>
        <w:r>
          <w:rPr>
            <w:noProof/>
            <w:webHidden/>
          </w:rPr>
          <w:instrText xml:space="preserve"> PAGEREF _Toc233272159 \h </w:instrText>
        </w:r>
        <w:r>
          <w:rPr>
            <w:noProof/>
            <w:webHidden/>
          </w:rPr>
        </w:r>
        <w:r>
          <w:rPr>
            <w:noProof/>
            <w:webHidden/>
          </w:rPr>
          <w:fldChar w:fldCharType="separate"/>
        </w:r>
        <w:r>
          <w:rPr>
            <w:noProof/>
            <w:webHidden/>
          </w:rPr>
          <w:t>6</w:t>
        </w:r>
        <w:r>
          <w:rPr>
            <w:noProof/>
            <w:webHidden/>
          </w:rPr>
          <w:fldChar w:fldCharType="end"/>
        </w:r>
      </w:hyperlink>
    </w:p>
    <w:p w14:paraId="09F6C248" w14:textId="3FD0706A"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0" w:history="1">
        <w:r w:rsidRPr="008C5592">
          <w:rPr>
            <w:rStyle w:val="Hyperlink"/>
            <w:noProof/>
          </w:rPr>
          <w:t>5.8</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Role Descriptions</w:t>
        </w:r>
        <w:r>
          <w:rPr>
            <w:noProof/>
            <w:webHidden/>
          </w:rPr>
          <w:tab/>
        </w:r>
        <w:r>
          <w:rPr>
            <w:noProof/>
            <w:webHidden/>
          </w:rPr>
          <w:fldChar w:fldCharType="begin"/>
        </w:r>
        <w:r>
          <w:rPr>
            <w:noProof/>
            <w:webHidden/>
          </w:rPr>
          <w:instrText xml:space="preserve"> PAGEREF _Toc233272160 \h </w:instrText>
        </w:r>
        <w:r>
          <w:rPr>
            <w:noProof/>
            <w:webHidden/>
          </w:rPr>
        </w:r>
        <w:r>
          <w:rPr>
            <w:noProof/>
            <w:webHidden/>
          </w:rPr>
          <w:fldChar w:fldCharType="separate"/>
        </w:r>
        <w:r>
          <w:rPr>
            <w:noProof/>
            <w:webHidden/>
          </w:rPr>
          <w:t>6</w:t>
        </w:r>
        <w:r>
          <w:rPr>
            <w:noProof/>
            <w:webHidden/>
          </w:rPr>
          <w:fldChar w:fldCharType="end"/>
        </w:r>
      </w:hyperlink>
    </w:p>
    <w:p w14:paraId="5A8801AC" w14:textId="47121543"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61" w:history="1">
        <w:r w:rsidRPr="008C5592">
          <w:rPr>
            <w:rStyle w:val="Hyperlink"/>
            <w:noProof/>
          </w:rPr>
          <w:t>6</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Structure of the Board</w:t>
        </w:r>
        <w:r>
          <w:rPr>
            <w:noProof/>
            <w:webHidden/>
          </w:rPr>
          <w:tab/>
        </w:r>
        <w:r>
          <w:rPr>
            <w:noProof/>
            <w:webHidden/>
          </w:rPr>
          <w:fldChar w:fldCharType="begin"/>
        </w:r>
        <w:r>
          <w:rPr>
            <w:noProof/>
            <w:webHidden/>
          </w:rPr>
          <w:instrText xml:space="preserve"> PAGEREF _Toc233272161 \h </w:instrText>
        </w:r>
        <w:r>
          <w:rPr>
            <w:noProof/>
            <w:webHidden/>
          </w:rPr>
        </w:r>
        <w:r>
          <w:rPr>
            <w:noProof/>
            <w:webHidden/>
          </w:rPr>
          <w:fldChar w:fldCharType="separate"/>
        </w:r>
        <w:r>
          <w:rPr>
            <w:noProof/>
            <w:webHidden/>
          </w:rPr>
          <w:t>6</w:t>
        </w:r>
        <w:r>
          <w:rPr>
            <w:noProof/>
            <w:webHidden/>
          </w:rPr>
          <w:fldChar w:fldCharType="end"/>
        </w:r>
      </w:hyperlink>
    </w:p>
    <w:p w14:paraId="2EB50232" w14:textId="28749875"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2" w:history="1">
        <w:r w:rsidRPr="008C5592">
          <w:rPr>
            <w:rStyle w:val="Hyperlink"/>
            <w:noProof/>
          </w:rPr>
          <w:t>6.1</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Frequency of meetings</w:t>
        </w:r>
        <w:r>
          <w:rPr>
            <w:noProof/>
            <w:webHidden/>
          </w:rPr>
          <w:tab/>
        </w:r>
        <w:r>
          <w:rPr>
            <w:noProof/>
            <w:webHidden/>
          </w:rPr>
          <w:fldChar w:fldCharType="begin"/>
        </w:r>
        <w:r>
          <w:rPr>
            <w:noProof/>
            <w:webHidden/>
          </w:rPr>
          <w:instrText xml:space="preserve"> PAGEREF _Toc233272162 \h </w:instrText>
        </w:r>
        <w:r>
          <w:rPr>
            <w:noProof/>
            <w:webHidden/>
          </w:rPr>
        </w:r>
        <w:r>
          <w:rPr>
            <w:noProof/>
            <w:webHidden/>
          </w:rPr>
          <w:fldChar w:fldCharType="separate"/>
        </w:r>
        <w:r>
          <w:rPr>
            <w:noProof/>
            <w:webHidden/>
          </w:rPr>
          <w:t>6</w:t>
        </w:r>
        <w:r>
          <w:rPr>
            <w:noProof/>
            <w:webHidden/>
          </w:rPr>
          <w:fldChar w:fldCharType="end"/>
        </w:r>
      </w:hyperlink>
    </w:p>
    <w:p w14:paraId="7122026A" w14:textId="32AA6ABC"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3" w:history="1">
        <w:r w:rsidRPr="008C5592">
          <w:rPr>
            <w:rStyle w:val="Hyperlink"/>
            <w:rFonts w:cs="Calibri"/>
            <w:noProof/>
          </w:rPr>
          <w:t>6.2</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Membership</w:t>
        </w:r>
        <w:r>
          <w:rPr>
            <w:noProof/>
            <w:webHidden/>
          </w:rPr>
          <w:tab/>
        </w:r>
        <w:r>
          <w:rPr>
            <w:noProof/>
            <w:webHidden/>
          </w:rPr>
          <w:fldChar w:fldCharType="begin"/>
        </w:r>
        <w:r>
          <w:rPr>
            <w:noProof/>
            <w:webHidden/>
          </w:rPr>
          <w:instrText xml:space="preserve"> PAGEREF _Toc233272163 \h </w:instrText>
        </w:r>
        <w:r>
          <w:rPr>
            <w:noProof/>
            <w:webHidden/>
          </w:rPr>
        </w:r>
        <w:r>
          <w:rPr>
            <w:noProof/>
            <w:webHidden/>
          </w:rPr>
          <w:fldChar w:fldCharType="separate"/>
        </w:r>
        <w:r>
          <w:rPr>
            <w:noProof/>
            <w:webHidden/>
          </w:rPr>
          <w:t>6</w:t>
        </w:r>
        <w:r>
          <w:rPr>
            <w:noProof/>
            <w:webHidden/>
          </w:rPr>
          <w:fldChar w:fldCharType="end"/>
        </w:r>
      </w:hyperlink>
    </w:p>
    <w:p w14:paraId="40C39CEF" w14:textId="3C7C88F1"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4" w:history="1">
        <w:r w:rsidRPr="008C5592">
          <w:rPr>
            <w:rStyle w:val="Hyperlink"/>
            <w:noProof/>
          </w:rPr>
          <w:t>6.3</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Attendance</w:t>
        </w:r>
        <w:r>
          <w:rPr>
            <w:noProof/>
            <w:webHidden/>
          </w:rPr>
          <w:tab/>
        </w:r>
        <w:r>
          <w:rPr>
            <w:noProof/>
            <w:webHidden/>
          </w:rPr>
          <w:fldChar w:fldCharType="begin"/>
        </w:r>
        <w:r>
          <w:rPr>
            <w:noProof/>
            <w:webHidden/>
          </w:rPr>
          <w:instrText xml:space="preserve"> PAGEREF _Toc233272164 \h </w:instrText>
        </w:r>
        <w:r>
          <w:rPr>
            <w:noProof/>
            <w:webHidden/>
          </w:rPr>
        </w:r>
        <w:r>
          <w:rPr>
            <w:noProof/>
            <w:webHidden/>
          </w:rPr>
          <w:fldChar w:fldCharType="separate"/>
        </w:r>
        <w:r>
          <w:rPr>
            <w:noProof/>
            <w:webHidden/>
          </w:rPr>
          <w:t>8</w:t>
        </w:r>
        <w:r>
          <w:rPr>
            <w:noProof/>
            <w:webHidden/>
          </w:rPr>
          <w:fldChar w:fldCharType="end"/>
        </w:r>
      </w:hyperlink>
    </w:p>
    <w:p w14:paraId="2B68638D" w14:textId="253D2255"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5" w:history="1">
        <w:r w:rsidRPr="008C5592">
          <w:rPr>
            <w:rStyle w:val="Hyperlink"/>
            <w:noProof/>
          </w:rPr>
          <w:t>6.4</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Quoracy</w:t>
        </w:r>
        <w:r>
          <w:rPr>
            <w:noProof/>
            <w:webHidden/>
          </w:rPr>
          <w:tab/>
        </w:r>
        <w:r>
          <w:rPr>
            <w:noProof/>
            <w:webHidden/>
          </w:rPr>
          <w:fldChar w:fldCharType="begin"/>
        </w:r>
        <w:r>
          <w:rPr>
            <w:noProof/>
            <w:webHidden/>
          </w:rPr>
          <w:instrText xml:space="preserve"> PAGEREF _Toc233272165 \h </w:instrText>
        </w:r>
        <w:r>
          <w:rPr>
            <w:noProof/>
            <w:webHidden/>
          </w:rPr>
        </w:r>
        <w:r>
          <w:rPr>
            <w:noProof/>
            <w:webHidden/>
          </w:rPr>
          <w:fldChar w:fldCharType="separate"/>
        </w:r>
        <w:r>
          <w:rPr>
            <w:noProof/>
            <w:webHidden/>
          </w:rPr>
          <w:t>8</w:t>
        </w:r>
        <w:r>
          <w:rPr>
            <w:noProof/>
            <w:webHidden/>
          </w:rPr>
          <w:fldChar w:fldCharType="end"/>
        </w:r>
      </w:hyperlink>
    </w:p>
    <w:p w14:paraId="5EBFF32F" w14:textId="79453D61"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6" w:history="1">
        <w:r w:rsidRPr="008C5592">
          <w:rPr>
            <w:rStyle w:val="Hyperlink"/>
            <w:noProof/>
          </w:rPr>
          <w:t>6.5</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Records and confidentiality</w:t>
        </w:r>
        <w:r>
          <w:rPr>
            <w:noProof/>
            <w:webHidden/>
          </w:rPr>
          <w:tab/>
        </w:r>
        <w:r>
          <w:rPr>
            <w:noProof/>
            <w:webHidden/>
          </w:rPr>
          <w:fldChar w:fldCharType="begin"/>
        </w:r>
        <w:r>
          <w:rPr>
            <w:noProof/>
            <w:webHidden/>
          </w:rPr>
          <w:instrText xml:space="preserve"> PAGEREF _Toc233272166 \h </w:instrText>
        </w:r>
        <w:r>
          <w:rPr>
            <w:noProof/>
            <w:webHidden/>
          </w:rPr>
        </w:r>
        <w:r>
          <w:rPr>
            <w:noProof/>
            <w:webHidden/>
          </w:rPr>
          <w:fldChar w:fldCharType="separate"/>
        </w:r>
        <w:r>
          <w:rPr>
            <w:noProof/>
            <w:webHidden/>
          </w:rPr>
          <w:t>8</w:t>
        </w:r>
        <w:r>
          <w:rPr>
            <w:noProof/>
            <w:webHidden/>
          </w:rPr>
          <w:fldChar w:fldCharType="end"/>
        </w:r>
      </w:hyperlink>
    </w:p>
    <w:p w14:paraId="04E13F8C" w14:textId="6278AF31"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7" w:history="1">
        <w:r w:rsidRPr="008C5592">
          <w:rPr>
            <w:rStyle w:val="Hyperlink"/>
            <w:noProof/>
          </w:rPr>
          <w:t>6.6</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Information Sharing</w:t>
        </w:r>
        <w:r>
          <w:rPr>
            <w:noProof/>
            <w:webHidden/>
          </w:rPr>
          <w:tab/>
        </w:r>
        <w:r>
          <w:rPr>
            <w:noProof/>
            <w:webHidden/>
          </w:rPr>
          <w:fldChar w:fldCharType="begin"/>
        </w:r>
        <w:r>
          <w:rPr>
            <w:noProof/>
            <w:webHidden/>
          </w:rPr>
          <w:instrText xml:space="preserve"> PAGEREF _Toc233272167 \h </w:instrText>
        </w:r>
        <w:r>
          <w:rPr>
            <w:noProof/>
            <w:webHidden/>
          </w:rPr>
        </w:r>
        <w:r>
          <w:rPr>
            <w:noProof/>
            <w:webHidden/>
          </w:rPr>
          <w:fldChar w:fldCharType="separate"/>
        </w:r>
        <w:r>
          <w:rPr>
            <w:noProof/>
            <w:webHidden/>
          </w:rPr>
          <w:t>8</w:t>
        </w:r>
        <w:r>
          <w:rPr>
            <w:noProof/>
            <w:webHidden/>
          </w:rPr>
          <w:fldChar w:fldCharType="end"/>
        </w:r>
      </w:hyperlink>
    </w:p>
    <w:p w14:paraId="504F9FCC" w14:textId="7072A2AC"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68" w:history="1">
        <w:r w:rsidRPr="008C5592">
          <w:rPr>
            <w:rStyle w:val="Hyperlink"/>
            <w:noProof/>
          </w:rPr>
          <w:t>7</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Subgroups</w:t>
        </w:r>
        <w:r>
          <w:rPr>
            <w:noProof/>
            <w:webHidden/>
          </w:rPr>
          <w:tab/>
        </w:r>
        <w:r>
          <w:rPr>
            <w:noProof/>
            <w:webHidden/>
          </w:rPr>
          <w:fldChar w:fldCharType="begin"/>
        </w:r>
        <w:r>
          <w:rPr>
            <w:noProof/>
            <w:webHidden/>
          </w:rPr>
          <w:instrText xml:space="preserve"> PAGEREF _Toc233272168 \h </w:instrText>
        </w:r>
        <w:r>
          <w:rPr>
            <w:noProof/>
            <w:webHidden/>
          </w:rPr>
        </w:r>
        <w:r>
          <w:rPr>
            <w:noProof/>
            <w:webHidden/>
          </w:rPr>
          <w:fldChar w:fldCharType="separate"/>
        </w:r>
        <w:r>
          <w:rPr>
            <w:noProof/>
            <w:webHidden/>
          </w:rPr>
          <w:t>8</w:t>
        </w:r>
        <w:r>
          <w:rPr>
            <w:noProof/>
            <w:webHidden/>
          </w:rPr>
          <w:fldChar w:fldCharType="end"/>
        </w:r>
      </w:hyperlink>
    </w:p>
    <w:p w14:paraId="19B228F5" w14:textId="01426873"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69" w:history="1">
        <w:r w:rsidRPr="008C5592">
          <w:rPr>
            <w:rStyle w:val="Hyperlink"/>
            <w:noProof/>
          </w:rPr>
          <w:t>7.1</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Quality, Assurance &amp; Performance Subgroup</w:t>
        </w:r>
        <w:r>
          <w:rPr>
            <w:noProof/>
            <w:webHidden/>
          </w:rPr>
          <w:tab/>
        </w:r>
        <w:r>
          <w:rPr>
            <w:noProof/>
            <w:webHidden/>
          </w:rPr>
          <w:fldChar w:fldCharType="begin"/>
        </w:r>
        <w:r>
          <w:rPr>
            <w:noProof/>
            <w:webHidden/>
          </w:rPr>
          <w:instrText xml:space="preserve"> PAGEREF _Toc233272169 \h </w:instrText>
        </w:r>
        <w:r>
          <w:rPr>
            <w:noProof/>
            <w:webHidden/>
          </w:rPr>
        </w:r>
        <w:r>
          <w:rPr>
            <w:noProof/>
            <w:webHidden/>
          </w:rPr>
          <w:fldChar w:fldCharType="separate"/>
        </w:r>
        <w:r>
          <w:rPr>
            <w:noProof/>
            <w:webHidden/>
          </w:rPr>
          <w:t>9</w:t>
        </w:r>
        <w:r>
          <w:rPr>
            <w:noProof/>
            <w:webHidden/>
          </w:rPr>
          <w:fldChar w:fldCharType="end"/>
        </w:r>
      </w:hyperlink>
    </w:p>
    <w:p w14:paraId="62D9FC4B" w14:textId="02CF051E"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70" w:history="1">
        <w:r w:rsidRPr="008C5592">
          <w:rPr>
            <w:rStyle w:val="Hyperlink"/>
            <w:noProof/>
          </w:rPr>
          <w:t>7.2</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Workforce Development subgroup</w:t>
        </w:r>
        <w:r>
          <w:rPr>
            <w:noProof/>
            <w:webHidden/>
          </w:rPr>
          <w:tab/>
        </w:r>
        <w:r>
          <w:rPr>
            <w:noProof/>
            <w:webHidden/>
          </w:rPr>
          <w:fldChar w:fldCharType="begin"/>
        </w:r>
        <w:r>
          <w:rPr>
            <w:noProof/>
            <w:webHidden/>
          </w:rPr>
          <w:instrText xml:space="preserve"> PAGEREF _Toc233272170 \h </w:instrText>
        </w:r>
        <w:r>
          <w:rPr>
            <w:noProof/>
            <w:webHidden/>
          </w:rPr>
        </w:r>
        <w:r>
          <w:rPr>
            <w:noProof/>
            <w:webHidden/>
          </w:rPr>
          <w:fldChar w:fldCharType="separate"/>
        </w:r>
        <w:r>
          <w:rPr>
            <w:noProof/>
            <w:webHidden/>
          </w:rPr>
          <w:t>9</w:t>
        </w:r>
        <w:r>
          <w:rPr>
            <w:noProof/>
            <w:webHidden/>
          </w:rPr>
          <w:fldChar w:fldCharType="end"/>
        </w:r>
      </w:hyperlink>
    </w:p>
    <w:p w14:paraId="5FB0B96A" w14:textId="43F6CC11"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71" w:history="1">
        <w:r w:rsidRPr="008C5592">
          <w:rPr>
            <w:rStyle w:val="Hyperlink"/>
            <w:noProof/>
          </w:rPr>
          <w:t>7.3</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Safeguarding Adults Review Subgroup</w:t>
        </w:r>
        <w:r>
          <w:rPr>
            <w:noProof/>
            <w:webHidden/>
          </w:rPr>
          <w:tab/>
        </w:r>
        <w:r>
          <w:rPr>
            <w:noProof/>
            <w:webHidden/>
          </w:rPr>
          <w:fldChar w:fldCharType="begin"/>
        </w:r>
        <w:r>
          <w:rPr>
            <w:noProof/>
            <w:webHidden/>
          </w:rPr>
          <w:instrText xml:space="preserve"> PAGEREF _Toc233272171 \h </w:instrText>
        </w:r>
        <w:r>
          <w:rPr>
            <w:noProof/>
            <w:webHidden/>
          </w:rPr>
        </w:r>
        <w:r>
          <w:rPr>
            <w:noProof/>
            <w:webHidden/>
          </w:rPr>
          <w:fldChar w:fldCharType="separate"/>
        </w:r>
        <w:r>
          <w:rPr>
            <w:noProof/>
            <w:webHidden/>
          </w:rPr>
          <w:t>9</w:t>
        </w:r>
        <w:r>
          <w:rPr>
            <w:noProof/>
            <w:webHidden/>
          </w:rPr>
          <w:fldChar w:fldCharType="end"/>
        </w:r>
      </w:hyperlink>
    </w:p>
    <w:p w14:paraId="19C5EE21" w14:textId="7E4583F5"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72" w:history="1">
        <w:r w:rsidRPr="008C5592">
          <w:rPr>
            <w:rStyle w:val="Hyperlink"/>
            <w:noProof/>
          </w:rPr>
          <w:t>7.4</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4LSAB Subgroups</w:t>
        </w:r>
        <w:r>
          <w:rPr>
            <w:noProof/>
            <w:webHidden/>
          </w:rPr>
          <w:tab/>
        </w:r>
        <w:r>
          <w:rPr>
            <w:noProof/>
            <w:webHidden/>
          </w:rPr>
          <w:fldChar w:fldCharType="begin"/>
        </w:r>
        <w:r>
          <w:rPr>
            <w:noProof/>
            <w:webHidden/>
          </w:rPr>
          <w:instrText xml:space="preserve"> PAGEREF _Toc233272172 \h </w:instrText>
        </w:r>
        <w:r>
          <w:rPr>
            <w:noProof/>
            <w:webHidden/>
          </w:rPr>
        </w:r>
        <w:r>
          <w:rPr>
            <w:noProof/>
            <w:webHidden/>
          </w:rPr>
          <w:fldChar w:fldCharType="separate"/>
        </w:r>
        <w:r>
          <w:rPr>
            <w:noProof/>
            <w:webHidden/>
          </w:rPr>
          <w:t>9</w:t>
        </w:r>
        <w:r>
          <w:rPr>
            <w:noProof/>
            <w:webHidden/>
          </w:rPr>
          <w:fldChar w:fldCharType="end"/>
        </w:r>
      </w:hyperlink>
    </w:p>
    <w:p w14:paraId="594D1A90" w14:textId="10BB9774" w:rsidR="00791D22" w:rsidRDefault="00791D22">
      <w:pPr>
        <w:pStyle w:val="TOC2"/>
        <w:tabs>
          <w:tab w:val="left" w:pos="960"/>
          <w:tab w:val="right" w:leader="dot" w:pos="9854"/>
        </w:tabs>
        <w:rPr>
          <w:rFonts w:asciiTheme="minorHAnsi" w:eastAsiaTheme="minorEastAsia" w:hAnsiTheme="minorHAnsi" w:cstheme="minorBidi"/>
          <w:noProof/>
          <w:kern w:val="2"/>
          <w:szCs w:val="24"/>
          <w:lang w:eastAsia="en-GB"/>
          <w14:ligatures w14:val="standardContextual"/>
        </w:rPr>
      </w:pPr>
      <w:hyperlink w:anchor="_Toc233272173" w:history="1">
        <w:r w:rsidRPr="008C5592">
          <w:rPr>
            <w:rStyle w:val="Hyperlink"/>
            <w:noProof/>
          </w:rPr>
          <w:t>7.5</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Strategic Plan</w:t>
        </w:r>
        <w:r>
          <w:rPr>
            <w:noProof/>
            <w:webHidden/>
          </w:rPr>
          <w:tab/>
        </w:r>
        <w:r>
          <w:rPr>
            <w:noProof/>
            <w:webHidden/>
          </w:rPr>
          <w:fldChar w:fldCharType="begin"/>
        </w:r>
        <w:r>
          <w:rPr>
            <w:noProof/>
            <w:webHidden/>
          </w:rPr>
          <w:instrText xml:space="preserve"> PAGEREF _Toc233272173 \h </w:instrText>
        </w:r>
        <w:r>
          <w:rPr>
            <w:noProof/>
            <w:webHidden/>
          </w:rPr>
        </w:r>
        <w:r>
          <w:rPr>
            <w:noProof/>
            <w:webHidden/>
          </w:rPr>
          <w:fldChar w:fldCharType="separate"/>
        </w:r>
        <w:r>
          <w:rPr>
            <w:noProof/>
            <w:webHidden/>
          </w:rPr>
          <w:t>10</w:t>
        </w:r>
        <w:r>
          <w:rPr>
            <w:noProof/>
            <w:webHidden/>
          </w:rPr>
          <w:fldChar w:fldCharType="end"/>
        </w:r>
      </w:hyperlink>
    </w:p>
    <w:p w14:paraId="7E00F773" w14:textId="364556F6"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74" w:history="1">
        <w:r w:rsidRPr="008C5592">
          <w:rPr>
            <w:rStyle w:val="Hyperlink"/>
            <w:noProof/>
          </w:rPr>
          <w:t>8</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Annual Report</w:t>
        </w:r>
        <w:r>
          <w:rPr>
            <w:noProof/>
            <w:webHidden/>
          </w:rPr>
          <w:tab/>
        </w:r>
        <w:r>
          <w:rPr>
            <w:noProof/>
            <w:webHidden/>
          </w:rPr>
          <w:fldChar w:fldCharType="begin"/>
        </w:r>
        <w:r>
          <w:rPr>
            <w:noProof/>
            <w:webHidden/>
          </w:rPr>
          <w:instrText xml:space="preserve"> PAGEREF _Toc233272174 \h </w:instrText>
        </w:r>
        <w:r>
          <w:rPr>
            <w:noProof/>
            <w:webHidden/>
          </w:rPr>
        </w:r>
        <w:r>
          <w:rPr>
            <w:noProof/>
            <w:webHidden/>
          </w:rPr>
          <w:fldChar w:fldCharType="separate"/>
        </w:r>
        <w:r>
          <w:rPr>
            <w:noProof/>
            <w:webHidden/>
          </w:rPr>
          <w:t>10</w:t>
        </w:r>
        <w:r>
          <w:rPr>
            <w:noProof/>
            <w:webHidden/>
          </w:rPr>
          <w:fldChar w:fldCharType="end"/>
        </w:r>
      </w:hyperlink>
    </w:p>
    <w:p w14:paraId="062201A0" w14:textId="51994251" w:rsidR="00791D22" w:rsidRDefault="00791D22">
      <w:pPr>
        <w:pStyle w:val="TOC1"/>
        <w:tabs>
          <w:tab w:val="left" w:pos="480"/>
          <w:tab w:val="right" w:leader="dot" w:pos="9854"/>
        </w:tabs>
        <w:rPr>
          <w:rFonts w:asciiTheme="minorHAnsi" w:eastAsiaTheme="minorEastAsia" w:hAnsiTheme="minorHAnsi" w:cstheme="minorBidi"/>
          <w:noProof/>
          <w:kern w:val="2"/>
          <w:szCs w:val="24"/>
          <w:lang w:eastAsia="en-GB"/>
          <w14:ligatures w14:val="standardContextual"/>
        </w:rPr>
      </w:pPr>
      <w:hyperlink w:anchor="_Toc233272175" w:history="1">
        <w:r w:rsidRPr="008C5592">
          <w:rPr>
            <w:rStyle w:val="Hyperlink"/>
            <w:noProof/>
          </w:rPr>
          <w:t>9</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Funding</w:t>
        </w:r>
        <w:r>
          <w:rPr>
            <w:noProof/>
            <w:webHidden/>
          </w:rPr>
          <w:tab/>
        </w:r>
        <w:r>
          <w:rPr>
            <w:noProof/>
            <w:webHidden/>
          </w:rPr>
          <w:fldChar w:fldCharType="begin"/>
        </w:r>
        <w:r>
          <w:rPr>
            <w:noProof/>
            <w:webHidden/>
          </w:rPr>
          <w:instrText xml:space="preserve"> PAGEREF _Toc233272175 \h </w:instrText>
        </w:r>
        <w:r>
          <w:rPr>
            <w:noProof/>
            <w:webHidden/>
          </w:rPr>
        </w:r>
        <w:r>
          <w:rPr>
            <w:noProof/>
            <w:webHidden/>
          </w:rPr>
          <w:fldChar w:fldCharType="separate"/>
        </w:r>
        <w:r>
          <w:rPr>
            <w:noProof/>
            <w:webHidden/>
          </w:rPr>
          <w:t>10</w:t>
        </w:r>
        <w:r>
          <w:rPr>
            <w:noProof/>
            <w:webHidden/>
          </w:rPr>
          <w:fldChar w:fldCharType="end"/>
        </w:r>
      </w:hyperlink>
    </w:p>
    <w:p w14:paraId="61A4FA90" w14:textId="1F1DCDFD" w:rsidR="00791D22" w:rsidRDefault="00791D22">
      <w:pPr>
        <w:pStyle w:val="TOC1"/>
        <w:tabs>
          <w:tab w:val="left" w:pos="720"/>
          <w:tab w:val="right" w:leader="dot" w:pos="9854"/>
        </w:tabs>
        <w:rPr>
          <w:rFonts w:asciiTheme="minorHAnsi" w:eastAsiaTheme="minorEastAsia" w:hAnsiTheme="minorHAnsi" w:cstheme="minorBidi"/>
          <w:noProof/>
          <w:kern w:val="2"/>
          <w:szCs w:val="24"/>
          <w:lang w:eastAsia="en-GB"/>
          <w14:ligatures w14:val="standardContextual"/>
        </w:rPr>
      </w:pPr>
      <w:hyperlink w:anchor="_Toc233272176" w:history="1">
        <w:r w:rsidRPr="008C5592">
          <w:rPr>
            <w:rStyle w:val="Hyperlink"/>
            <w:noProof/>
          </w:rPr>
          <w:t>10</w:t>
        </w:r>
        <w:r>
          <w:rPr>
            <w:rFonts w:asciiTheme="minorHAnsi" w:eastAsiaTheme="minorEastAsia" w:hAnsiTheme="minorHAnsi" w:cstheme="minorBidi"/>
            <w:noProof/>
            <w:kern w:val="2"/>
            <w:szCs w:val="24"/>
            <w:lang w:eastAsia="en-GB"/>
            <w14:ligatures w14:val="standardContextual"/>
          </w:rPr>
          <w:tab/>
        </w:r>
        <w:r w:rsidRPr="008C5592">
          <w:rPr>
            <w:rStyle w:val="Hyperlink"/>
            <w:noProof/>
          </w:rPr>
          <w:t>Memorandum of Understanding</w:t>
        </w:r>
        <w:r>
          <w:rPr>
            <w:noProof/>
            <w:webHidden/>
          </w:rPr>
          <w:tab/>
        </w:r>
        <w:r>
          <w:rPr>
            <w:noProof/>
            <w:webHidden/>
          </w:rPr>
          <w:fldChar w:fldCharType="begin"/>
        </w:r>
        <w:r>
          <w:rPr>
            <w:noProof/>
            <w:webHidden/>
          </w:rPr>
          <w:instrText xml:space="preserve"> PAGEREF _Toc233272176 \h </w:instrText>
        </w:r>
        <w:r>
          <w:rPr>
            <w:noProof/>
            <w:webHidden/>
          </w:rPr>
        </w:r>
        <w:r>
          <w:rPr>
            <w:noProof/>
            <w:webHidden/>
          </w:rPr>
          <w:fldChar w:fldCharType="separate"/>
        </w:r>
        <w:r>
          <w:rPr>
            <w:noProof/>
            <w:webHidden/>
          </w:rPr>
          <w:t>11</w:t>
        </w:r>
        <w:r>
          <w:rPr>
            <w:noProof/>
            <w:webHidden/>
          </w:rPr>
          <w:fldChar w:fldCharType="end"/>
        </w:r>
      </w:hyperlink>
    </w:p>
    <w:p w14:paraId="112D634C" w14:textId="62BC57ED" w:rsidR="00791D22" w:rsidRDefault="00791D22">
      <w:pPr>
        <w:pStyle w:val="TOC1"/>
        <w:tabs>
          <w:tab w:val="right" w:leader="dot" w:pos="9854"/>
        </w:tabs>
        <w:rPr>
          <w:rFonts w:asciiTheme="minorHAnsi" w:eastAsiaTheme="minorEastAsia" w:hAnsiTheme="minorHAnsi" w:cstheme="minorBidi"/>
          <w:noProof/>
          <w:kern w:val="2"/>
          <w:szCs w:val="24"/>
          <w:lang w:eastAsia="en-GB"/>
          <w14:ligatures w14:val="standardContextual"/>
        </w:rPr>
      </w:pPr>
      <w:hyperlink w:anchor="_Toc233272177" w:history="1">
        <w:r w:rsidRPr="008C5592">
          <w:rPr>
            <w:rStyle w:val="Hyperlink"/>
            <w:noProof/>
          </w:rPr>
          <w:t>Appendix 1 – Role Profiles</w:t>
        </w:r>
        <w:r>
          <w:rPr>
            <w:noProof/>
            <w:webHidden/>
          </w:rPr>
          <w:tab/>
        </w:r>
        <w:r>
          <w:rPr>
            <w:noProof/>
            <w:webHidden/>
          </w:rPr>
          <w:fldChar w:fldCharType="begin"/>
        </w:r>
        <w:r>
          <w:rPr>
            <w:noProof/>
            <w:webHidden/>
          </w:rPr>
          <w:instrText xml:space="preserve"> PAGEREF _Toc233272177 \h </w:instrText>
        </w:r>
        <w:r>
          <w:rPr>
            <w:noProof/>
            <w:webHidden/>
          </w:rPr>
        </w:r>
        <w:r>
          <w:rPr>
            <w:noProof/>
            <w:webHidden/>
          </w:rPr>
          <w:fldChar w:fldCharType="separate"/>
        </w:r>
        <w:r>
          <w:rPr>
            <w:noProof/>
            <w:webHidden/>
          </w:rPr>
          <w:t>12</w:t>
        </w:r>
        <w:r>
          <w:rPr>
            <w:noProof/>
            <w:webHidden/>
          </w:rPr>
          <w:fldChar w:fldCharType="end"/>
        </w:r>
      </w:hyperlink>
    </w:p>
    <w:p w14:paraId="1B1C988D" w14:textId="490A5E4A" w:rsidR="00182A2D" w:rsidRPr="00C17A4D" w:rsidRDefault="00045907" w:rsidP="004972E5">
      <w:r w:rsidRPr="0046356F">
        <w:rPr>
          <w:noProof/>
        </w:rPr>
        <w:fldChar w:fldCharType="end"/>
      </w:r>
      <w:r w:rsidR="00182A2D" w:rsidRPr="00F46F03">
        <w:br w:type="page"/>
      </w:r>
      <w:bookmarkStart w:id="0" w:name="_Toc176276130"/>
      <w:bookmarkStart w:id="1" w:name="_Toc233272149"/>
      <w:r w:rsidR="00B80E93" w:rsidRPr="00C17A4D">
        <w:lastRenderedPageBreak/>
        <w:t>Membership</w:t>
      </w:r>
      <w:bookmarkEnd w:id="0"/>
      <w:bookmarkEnd w:id="1"/>
    </w:p>
    <w:p w14:paraId="48AC2B2D" w14:textId="77777777" w:rsidR="0028163E" w:rsidRPr="00F46F03" w:rsidRDefault="0028163E" w:rsidP="003A5599">
      <w:pPr>
        <w:autoSpaceDE w:val="0"/>
        <w:autoSpaceDN w:val="0"/>
        <w:adjustRightInd w:val="0"/>
        <w:rPr>
          <w:szCs w:val="24"/>
        </w:rPr>
      </w:pPr>
      <w:r w:rsidRPr="00F46F03">
        <w:rPr>
          <w:rFonts w:cs="Calibri"/>
          <w:szCs w:val="24"/>
        </w:rPr>
        <w:t xml:space="preserve">The following </w:t>
      </w:r>
      <w:r w:rsidR="00B80E93" w:rsidRPr="00F46F03">
        <w:rPr>
          <w:rFonts w:cs="Calibri"/>
          <w:szCs w:val="24"/>
        </w:rPr>
        <w:t xml:space="preserve">organisations </w:t>
      </w:r>
      <w:r w:rsidR="008C6364" w:rsidRPr="00F46F03">
        <w:rPr>
          <w:rFonts w:cs="Calibri"/>
          <w:szCs w:val="24"/>
        </w:rPr>
        <w:t>are members of</w:t>
      </w:r>
      <w:r w:rsidRPr="00F46F03">
        <w:rPr>
          <w:rFonts w:cs="Calibri"/>
          <w:szCs w:val="24"/>
        </w:rPr>
        <w:t xml:space="preserve"> the </w:t>
      </w:r>
      <w:r w:rsidR="003C6FC6" w:rsidRPr="00F46F03">
        <w:rPr>
          <w:rFonts w:cs="Calibri"/>
          <w:szCs w:val="24"/>
        </w:rPr>
        <w:t>Isle of Wight</w:t>
      </w:r>
      <w:r w:rsidRPr="00F46F03">
        <w:rPr>
          <w:rFonts w:cs="Calibri"/>
          <w:szCs w:val="24"/>
        </w:rPr>
        <w:t xml:space="preserve"> S</w:t>
      </w:r>
      <w:r w:rsidR="00B80E93" w:rsidRPr="00F46F03">
        <w:rPr>
          <w:rFonts w:cs="Calibri"/>
          <w:szCs w:val="24"/>
        </w:rPr>
        <w:t>afeguarding Adults Board</w:t>
      </w:r>
      <w:r w:rsidRPr="00F46F03">
        <w:rPr>
          <w:rFonts w:cs="Calibri"/>
          <w:szCs w:val="24"/>
        </w:rPr>
        <w:t>:</w:t>
      </w:r>
    </w:p>
    <w:p w14:paraId="10012B47" w14:textId="77777777" w:rsidR="003A5599" w:rsidRPr="00F46F03" w:rsidRDefault="003A5599"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Isle of Wight </w:t>
      </w:r>
      <w:r w:rsidR="00B80E93" w:rsidRPr="00F46F03">
        <w:rPr>
          <w:rFonts w:eastAsia="Times New Roman" w:cs="Times New Roman"/>
          <w:spacing w:val="-5"/>
          <w:szCs w:val="24"/>
          <w:lang w:eastAsia="en-GB"/>
        </w:rPr>
        <w:t>Council (Executive Mem</w:t>
      </w:r>
      <w:r w:rsidR="003B310E" w:rsidRPr="00F46F03">
        <w:rPr>
          <w:rFonts w:eastAsia="Times New Roman" w:cs="Times New Roman"/>
          <w:spacing w:val="-5"/>
          <w:szCs w:val="24"/>
          <w:lang w:eastAsia="en-GB"/>
        </w:rPr>
        <w:t>ber</w:t>
      </w:r>
      <w:r w:rsidR="00B80E93" w:rsidRPr="00F46F03">
        <w:rPr>
          <w:rFonts w:eastAsia="Times New Roman" w:cs="Times New Roman"/>
          <w:spacing w:val="-5"/>
          <w:szCs w:val="24"/>
          <w:lang w:eastAsia="en-GB"/>
        </w:rPr>
        <w:t>)</w:t>
      </w:r>
    </w:p>
    <w:p w14:paraId="17E5F2AD" w14:textId="3F2FB7E5" w:rsidR="008A4A9F" w:rsidRPr="00F46F03" w:rsidRDefault="00252444" w:rsidP="00E44BD4">
      <w:pPr>
        <w:numPr>
          <w:ilvl w:val="0"/>
          <w:numId w:val="3"/>
        </w:numPr>
        <w:spacing w:after="0"/>
        <w:rPr>
          <w:rFonts w:eastAsia="Times New Roman" w:cs="Times New Roman"/>
          <w:spacing w:val="-5"/>
          <w:szCs w:val="24"/>
          <w:lang w:eastAsia="en-GB"/>
        </w:rPr>
      </w:pPr>
      <w:r>
        <w:rPr>
          <w:rFonts w:eastAsia="Times New Roman" w:cs="Times New Roman"/>
          <w:spacing w:val="-5"/>
          <w:szCs w:val="24"/>
          <w:lang w:eastAsia="en-GB"/>
        </w:rPr>
        <w:t xml:space="preserve">NHS Hampshire and Isle of Wight </w:t>
      </w:r>
      <w:r w:rsidR="00B80E93" w:rsidRPr="00F46F03">
        <w:rPr>
          <w:rFonts w:eastAsia="Times New Roman" w:cs="Times New Roman"/>
          <w:spacing w:val="-5"/>
          <w:szCs w:val="24"/>
          <w:lang w:eastAsia="en-GB"/>
        </w:rPr>
        <w:t>Integrated C</w:t>
      </w:r>
      <w:r w:rsidR="003B310E" w:rsidRPr="00F46F03">
        <w:rPr>
          <w:rFonts w:eastAsia="Times New Roman" w:cs="Times New Roman"/>
          <w:spacing w:val="-5"/>
          <w:szCs w:val="24"/>
          <w:lang w:eastAsia="en-GB"/>
        </w:rPr>
        <w:t xml:space="preserve">are </w:t>
      </w:r>
      <w:r w:rsidR="00B80E93" w:rsidRPr="00F46F03">
        <w:rPr>
          <w:rFonts w:eastAsia="Times New Roman" w:cs="Times New Roman"/>
          <w:spacing w:val="-5"/>
          <w:szCs w:val="24"/>
          <w:lang w:eastAsia="en-GB"/>
        </w:rPr>
        <w:t>Board (Executive member)</w:t>
      </w:r>
    </w:p>
    <w:p w14:paraId="6B9B8CF2" w14:textId="77777777" w:rsidR="003A5599" w:rsidRPr="00F46F03" w:rsidRDefault="003A5599"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Hampshire </w:t>
      </w:r>
      <w:r w:rsidR="00B80E93" w:rsidRPr="00F46F03">
        <w:rPr>
          <w:rFonts w:eastAsia="Times New Roman" w:cs="Times New Roman"/>
          <w:spacing w:val="-5"/>
          <w:szCs w:val="24"/>
          <w:lang w:eastAsia="en-GB"/>
        </w:rPr>
        <w:t xml:space="preserve">&amp; Isle of Wight </w:t>
      </w:r>
      <w:r w:rsidRPr="00F46F03">
        <w:rPr>
          <w:rFonts w:eastAsia="Times New Roman" w:cs="Times New Roman"/>
          <w:spacing w:val="-5"/>
          <w:szCs w:val="24"/>
          <w:lang w:eastAsia="en-GB"/>
        </w:rPr>
        <w:t>Constabulary</w:t>
      </w:r>
      <w:r w:rsidR="00B80E93" w:rsidRPr="00F46F03">
        <w:rPr>
          <w:rFonts w:eastAsia="Times New Roman" w:cs="Times New Roman"/>
          <w:spacing w:val="-5"/>
          <w:szCs w:val="24"/>
          <w:lang w:eastAsia="en-GB"/>
        </w:rPr>
        <w:t xml:space="preserve"> (Executive Member)</w:t>
      </w:r>
    </w:p>
    <w:p w14:paraId="497AFF4C" w14:textId="77777777" w:rsidR="003A5599" w:rsidRPr="00F46F03" w:rsidRDefault="003A5599"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NHS Trust</w:t>
      </w:r>
    </w:p>
    <w:p w14:paraId="0EA0E94B" w14:textId="77777777" w:rsidR="00B80E93" w:rsidRPr="00F46F03" w:rsidRDefault="00B80E93"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Hampshire &amp; Isle of Wight Fire </w:t>
      </w:r>
      <w:r w:rsidR="00530FAF" w:rsidRPr="00F46F03">
        <w:rPr>
          <w:rFonts w:eastAsia="Times New Roman" w:cs="Times New Roman"/>
          <w:spacing w:val="-5"/>
          <w:szCs w:val="24"/>
          <w:lang w:eastAsia="en-GB"/>
        </w:rPr>
        <w:t>and</w:t>
      </w:r>
      <w:r w:rsidRPr="00F46F03">
        <w:rPr>
          <w:rFonts w:eastAsia="Times New Roman" w:cs="Times New Roman"/>
          <w:spacing w:val="-5"/>
          <w:szCs w:val="24"/>
          <w:lang w:eastAsia="en-GB"/>
        </w:rPr>
        <w:t xml:space="preserve"> Rescue Service</w:t>
      </w:r>
    </w:p>
    <w:p w14:paraId="4E229E30" w14:textId="77777777" w:rsidR="003A5599" w:rsidRPr="00F46F03" w:rsidRDefault="003A5599"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Care Partnership</w:t>
      </w:r>
    </w:p>
    <w:p w14:paraId="211B7D44" w14:textId="77777777" w:rsidR="003B310E" w:rsidRPr="00F46F03" w:rsidRDefault="003B310E"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Community Safety Partnership</w:t>
      </w:r>
    </w:p>
    <w:p w14:paraId="36A16DC6" w14:textId="77777777" w:rsidR="003B310E" w:rsidRPr="00F46F03" w:rsidRDefault="003B310E"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Domestic Abuse Partnership</w:t>
      </w:r>
    </w:p>
    <w:p w14:paraId="69FD1720" w14:textId="13CF615E" w:rsidR="003B310E" w:rsidRPr="00F46F03" w:rsidRDefault="003B310E"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Isle of Wight </w:t>
      </w:r>
      <w:r w:rsidR="004337F8" w:rsidRPr="00F46F03">
        <w:rPr>
          <w:rFonts w:eastAsia="Times New Roman" w:cs="Times New Roman"/>
          <w:spacing w:val="-5"/>
          <w:szCs w:val="24"/>
          <w:lang w:eastAsia="en-GB"/>
        </w:rPr>
        <w:t>Children’s</w:t>
      </w:r>
      <w:r w:rsidRPr="00F46F03">
        <w:rPr>
          <w:rFonts w:eastAsia="Times New Roman" w:cs="Times New Roman"/>
          <w:spacing w:val="-5"/>
          <w:szCs w:val="24"/>
          <w:lang w:eastAsia="en-GB"/>
        </w:rPr>
        <w:t xml:space="preserve"> Safeguarding Partnership </w:t>
      </w:r>
    </w:p>
    <w:p w14:paraId="2D6D0A6E" w14:textId="77777777" w:rsidR="003A5599" w:rsidRPr="00F46F03" w:rsidRDefault="003A5599" w:rsidP="00E44BD4">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Southern Housing</w:t>
      </w:r>
    </w:p>
    <w:p w14:paraId="4B35F5B4" w14:textId="3F1A0827" w:rsidR="008A4A9F" w:rsidRPr="00F46F03" w:rsidRDefault="00B80E93" w:rsidP="00B80E93">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Isle of Wight </w:t>
      </w:r>
      <w:r w:rsidR="00C95387">
        <w:rPr>
          <w:rFonts w:eastAsia="Times New Roman" w:cs="Times New Roman"/>
          <w:spacing w:val="-5"/>
          <w:szCs w:val="24"/>
          <w:lang w:eastAsia="en-GB"/>
        </w:rPr>
        <w:t xml:space="preserve">Council </w:t>
      </w:r>
      <w:r w:rsidR="003A5599" w:rsidRPr="00F46F03">
        <w:rPr>
          <w:rFonts w:eastAsia="Times New Roman" w:cs="Times New Roman"/>
          <w:spacing w:val="-5"/>
          <w:szCs w:val="24"/>
          <w:lang w:eastAsia="en-GB"/>
        </w:rPr>
        <w:t xml:space="preserve">Public Health </w:t>
      </w:r>
      <w:r w:rsidR="00C95387">
        <w:rPr>
          <w:rFonts w:eastAsia="Times New Roman" w:cs="Times New Roman"/>
          <w:spacing w:val="-5"/>
          <w:szCs w:val="24"/>
          <w:lang w:eastAsia="en-GB"/>
        </w:rPr>
        <w:t>Team</w:t>
      </w:r>
    </w:p>
    <w:p w14:paraId="701FC8C3" w14:textId="77777777" w:rsidR="003A5599" w:rsidRPr="00F46F03" w:rsidRDefault="003A5599" w:rsidP="00B80E93">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HMP Isle of Wight</w:t>
      </w:r>
    </w:p>
    <w:p w14:paraId="0E65E0E5" w14:textId="77777777" w:rsidR="008A4A9F" w:rsidRPr="00F46F03" w:rsidRDefault="00EA69CA" w:rsidP="00B80E93">
      <w:pPr>
        <w:numPr>
          <w:ilvl w:val="0"/>
          <w:numId w:val="3"/>
        </w:numPr>
        <w:spacing w:after="0"/>
        <w:rPr>
          <w:rFonts w:eastAsia="Times New Roman" w:cs="Times New Roman"/>
          <w:spacing w:val="-5"/>
          <w:szCs w:val="24"/>
          <w:lang w:eastAsia="en-GB"/>
        </w:rPr>
      </w:pPr>
      <w:r w:rsidRPr="00F46F03">
        <w:rPr>
          <w:rFonts w:eastAsia="Times New Roman" w:cs="Times New Roman"/>
          <w:spacing w:val="-5"/>
          <w:szCs w:val="24"/>
          <w:lang w:eastAsia="en-GB"/>
        </w:rPr>
        <w:t>National Probation Service</w:t>
      </w:r>
      <w:r w:rsidR="00B80E93" w:rsidRPr="00F46F03">
        <w:rPr>
          <w:rFonts w:eastAsia="Times New Roman" w:cs="Times New Roman"/>
          <w:spacing w:val="-5"/>
          <w:szCs w:val="24"/>
          <w:lang w:eastAsia="en-GB"/>
        </w:rPr>
        <w:t xml:space="preserve"> (South Central)</w:t>
      </w:r>
    </w:p>
    <w:p w14:paraId="75717500" w14:textId="77777777" w:rsidR="00185543" w:rsidRPr="00F46F03" w:rsidRDefault="00185543" w:rsidP="00E44BD4">
      <w:pPr>
        <w:pStyle w:val="Default"/>
        <w:numPr>
          <w:ilvl w:val="0"/>
          <w:numId w:val="3"/>
        </w:numPr>
        <w:rPr>
          <w:rFonts w:ascii="Calibri" w:hAnsi="Calibri" w:cs="Calibri"/>
          <w:color w:val="auto"/>
        </w:rPr>
      </w:pPr>
      <w:r w:rsidRPr="00F46F03">
        <w:rPr>
          <w:rFonts w:ascii="Calibri" w:hAnsi="Calibri" w:cs="Calibri"/>
          <w:color w:val="auto"/>
        </w:rPr>
        <w:t xml:space="preserve">Healthwatch </w:t>
      </w:r>
      <w:r w:rsidR="003A5599" w:rsidRPr="00F46F03">
        <w:rPr>
          <w:rFonts w:ascii="Calibri" w:hAnsi="Calibri" w:cs="Calibri"/>
          <w:color w:val="auto"/>
        </w:rPr>
        <w:t>Isle of Wight</w:t>
      </w:r>
    </w:p>
    <w:p w14:paraId="1CA2699A" w14:textId="77777777" w:rsidR="00365E81" w:rsidRPr="00F46F03" w:rsidRDefault="00365E81" w:rsidP="00E44BD4">
      <w:pPr>
        <w:pStyle w:val="Default"/>
        <w:numPr>
          <w:ilvl w:val="0"/>
          <w:numId w:val="3"/>
        </w:numPr>
        <w:rPr>
          <w:rFonts w:ascii="Calibri" w:hAnsi="Calibri" w:cs="Calibri"/>
          <w:color w:val="auto"/>
        </w:rPr>
      </w:pPr>
      <w:r w:rsidRPr="00F46F03">
        <w:rPr>
          <w:rFonts w:ascii="Calibri" w:hAnsi="Calibri" w:cs="Calibri"/>
          <w:color w:val="auto"/>
        </w:rPr>
        <w:t>Portsmouth &amp; Isle of Wight Diocese</w:t>
      </w:r>
    </w:p>
    <w:p w14:paraId="1DBA024D" w14:textId="77777777" w:rsidR="00365E81" w:rsidRPr="00F46F03" w:rsidRDefault="00365E81" w:rsidP="00E44BD4">
      <w:pPr>
        <w:pStyle w:val="Default"/>
        <w:numPr>
          <w:ilvl w:val="0"/>
          <w:numId w:val="3"/>
        </w:numPr>
        <w:rPr>
          <w:rFonts w:ascii="Calibri" w:hAnsi="Calibri" w:cs="Calibri"/>
          <w:color w:val="auto"/>
        </w:rPr>
      </w:pPr>
      <w:r w:rsidRPr="00F46F03">
        <w:rPr>
          <w:rFonts w:ascii="Calibri" w:hAnsi="Calibri" w:cs="Calibri"/>
          <w:color w:val="auto"/>
        </w:rPr>
        <w:t xml:space="preserve">Department of Work and Pensions </w:t>
      </w:r>
    </w:p>
    <w:p w14:paraId="03F71726" w14:textId="77777777" w:rsidR="00B80E93" w:rsidRPr="00F46F03" w:rsidRDefault="00B80E93" w:rsidP="00E44BD4">
      <w:pPr>
        <w:pStyle w:val="Default"/>
        <w:numPr>
          <w:ilvl w:val="0"/>
          <w:numId w:val="3"/>
        </w:numPr>
        <w:rPr>
          <w:rFonts w:ascii="Calibri" w:hAnsi="Calibri" w:cs="Calibri"/>
          <w:color w:val="auto"/>
        </w:rPr>
      </w:pPr>
      <w:r w:rsidRPr="00F46F03">
        <w:rPr>
          <w:rFonts w:ascii="Calibri" w:hAnsi="Calibri" w:cs="Calibri"/>
          <w:color w:val="auto"/>
        </w:rPr>
        <w:t>Swan Advocacy</w:t>
      </w:r>
    </w:p>
    <w:p w14:paraId="393FB1BF" w14:textId="77777777" w:rsidR="00B80E93" w:rsidRPr="00F46F03" w:rsidRDefault="00B80E93" w:rsidP="00E44BD4">
      <w:pPr>
        <w:pStyle w:val="Default"/>
        <w:numPr>
          <w:ilvl w:val="0"/>
          <w:numId w:val="3"/>
        </w:numPr>
        <w:rPr>
          <w:rFonts w:ascii="Calibri" w:hAnsi="Calibri" w:cs="Calibri"/>
          <w:color w:val="auto"/>
        </w:rPr>
      </w:pPr>
      <w:r w:rsidRPr="00F46F03">
        <w:rPr>
          <w:rFonts w:ascii="Calibri" w:hAnsi="Calibri" w:cs="Calibri"/>
          <w:color w:val="auto"/>
        </w:rPr>
        <w:t>Hampshire &amp; Isle of Wight Healthcare NHS Foundation Trust</w:t>
      </w:r>
    </w:p>
    <w:p w14:paraId="5B92B4EA" w14:textId="77777777" w:rsidR="00B80E93" w:rsidRPr="00F46F03" w:rsidRDefault="00B80E93" w:rsidP="00E44BD4">
      <w:pPr>
        <w:pStyle w:val="Default"/>
        <w:numPr>
          <w:ilvl w:val="0"/>
          <w:numId w:val="3"/>
        </w:numPr>
        <w:rPr>
          <w:rFonts w:ascii="Calibri" w:hAnsi="Calibri" w:cs="Calibri"/>
          <w:color w:val="auto"/>
        </w:rPr>
      </w:pPr>
      <w:r w:rsidRPr="00F46F03">
        <w:rPr>
          <w:rFonts w:ascii="Calibri" w:hAnsi="Calibri" w:cs="Calibri"/>
          <w:color w:val="auto"/>
        </w:rPr>
        <w:t xml:space="preserve">Care Quality Commission </w:t>
      </w:r>
    </w:p>
    <w:p w14:paraId="26336E9E" w14:textId="77777777" w:rsidR="00DC3317" w:rsidRPr="00F46F03" w:rsidRDefault="00DC3317" w:rsidP="00DC3317">
      <w:pPr>
        <w:spacing w:after="0"/>
        <w:rPr>
          <w:rFonts w:eastAsia="Times New Roman" w:cs="Times New Roman"/>
          <w:spacing w:val="-5"/>
          <w:szCs w:val="24"/>
          <w:lang w:eastAsia="en-GB"/>
        </w:rPr>
      </w:pPr>
    </w:p>
    <w:p w14:paraId="1E2775AC" w14:textId="77777777" w:rsidR="00185543" w:rsidRPr="00F46F03" w:rsidRDefault="00B80E93" w:rsidP="00DC3317">
      <w:p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Membership of the Board will </w:t>
      </w:r>
      <w:proofErr w:type="gramStart"/>
      <w:r w:rsidRPr="00F46F03">
        <w:rPr>
          <w:rFonts w:eastAsia="Times New Roman" w:cs="Times New Roman"/>
          <w:spacing w:val="-5"/>
          <w:szCs w:val="24"/>
          <w:lang w:eastAsia="en-GB"/>
        </w:rPr>
        <w:t>be reviewed</w:t>
      </w:r>
      <w:proofErr w:type="gramEnd"/>
      <w:r w:rsidRPr="00F46F03">
        <w:rPr>
          <w:rFonts w:eastAsia="Times New Roman" w:cs="Times New Roman"/>
          <w:spacing w:val="-5"/>
          <w:szCs w:val="24"/>
          <w:lang w:eastAsia="en-GB"/>
        </w:rPr>
        <w:t xml:space="preserve"> every 2 years</w:t>
      </w:r>
      <w:r w:rsidR="00DC3317" w:rsidRPr="00F46F03">
        <w:rPr>
          <w:rFonts w:eastAsia="Times New Roman" w:cs="Times New Roman"/>
          <w:spacing w:val="-5"/>
          <w:szCs w:val="24"/>
          <w:lang w:eastAsia="en-GB"/>
        </w:rPr>
        <w:t>.</w:t>
      </w:r>
    </w:p>
    <w:p w14:paraId="4A0723D0" w14:textId="77777777" w:rsidR="00C218A9" w:rsidRPr="00C17A4D" w:rsidRDefault="003B310E" w:rsidP="00C17A4D">
      <w:pPr>
        <w:pStyle w:val="Heading1"/>
      </w:pPr>
      <w:bookmarkStart w:id="2" w:name="_Toc176276131"/>
      <w:bookmarkStart w:id="3" w:name="_Toc233272150"/>
      <w:r w:rsidRPr="00C17A4D">
        <w:t>P</w:t>
      </w:r>
      <w:r w:rsidR="00C218A9" w:rsidRPr="00C17A4D">
        <w:t>urpose</w:t>
      </w:r>
      <w:bookmarkEnd w:id="2"/>
      <w:bookmarkEnd w:id="3"/>
    </w:p>
    <w:p w14:paraId="0EF5B151" w14:textId="21A51A12" w:rsidR="00C218A9" w:rsidRPr="00F46F03" w:rsidRDefault="00C71418" w:rsidP="00E01283">
      <w:r w:rsidRPr="00F46F03">
        <w:t xml:space="preserve">The </w:t>
      </w:r>
      <w:r w:rsidR="003C6FC6" w:rsidRPr="00F46F03">
        <w:t>Isle of Wight</w:t>
      </w:r>
      <w:r w:rsidRPr="00F46F03">
        <w:t xml:space="preserve"> S</w:t>
      </w:r>
      <w:r w:rsidR="009F0F40">
        <w:t xml:space="preserve">afeguarding Adults Board </w:t>
      </w:r>
      <w:r w:rsidRPr="00F46F03">
        <w:t>covers the Local Authority area</w:t>
      </w:r>
      <w:r w:rsidR="003C6FC6" w:rsidRPr="00F46F03">
        <w:t xml:space="preserve"> of the Isle of Wight</w:t>
      </w:r>
      <w:proofErr w:type="gramStart"/>
      <w:r w:rsidR="003C6FC6" w:rsidRPr="00F46F03">
        <w:t xml:space="preserve">. </w:t>
      </w:r>
      <w:r w:rsidRPr="00F46F03">
        <w:t xml:space="preserve"> </w:t>
      </w:r>
      <w:proofErr w:type="gramEnd"/>
    </w:p>
    <w:p w14:paraId="54014CED" w14:textId="37A8949A" w:rsidR="00C218A9" w:rsidRPr="00F46F03" w:rsidRDefault="00C218A9" w:rsidP="00E01283">
      <w:pPr>
        <w:rPr>
          <w:rFonts w:cs="Calibri"/>
        </w:rPr>
      </w:pPr>
      <w:r w:rsidRPr="00F46F03">
        <w:rPr>
          <w:rFonts w:cs="Calibri"/>
        </w:rPr>
        <w:t xml:space="preserve">The </w:t>
      </w:r>
      <w:r w:rsidR="003C6FC6" w:rsidRPr="00F46F03">
        <w:rPr>
          <w:rFonts w:cs="Calibri"/>
        </w:rPr>
        <w:t>Isle of Wight</w:t>
      </w:r>
      <w:r w:rsidRPr="00F46F03">
        <w:rPr>
          <w:rFonts w:cs="Calibri"/>
        </w:rPr>
        <w:t xml:space="preserve"> Safeguarding Adults </w:t>
      </w:r>
      <w:r w:rsidR="005B53E8" w:rsidRPr="00F46F03">
        <w:rPr>
          <w:rFonts w:cs="Calibri"/>
        </w:rPr>
        <w:t>Board (SA</w:t>
      </w:r>
      <w:r w:rsidRPr="00F46F03">
        <w:rPr>
          <w:rFonts w:cs="Calibri"/>
        </w:rPr>
        <w:t xml:space="preserve">B) is established in line with duties set out in s43 and Schedule </w:t>
      </w:r>
      <w:r w:rsidR="00185543" w:rsidRPr="00F46F03">
        <w:rPr>
          <w:rFonts w:cs="Calibri"/>
        </w:rPr>
        <w:t>2</w:t>
      </w:r>
      <w:r w:rsidRPr="00F46F03">
        <w:rPr>
          <w:rFonts w:cs="Calibri"/>
        </w:rPr>
        <w:t xml:space="preserve"> of the Care Act 2014 as the statutory mechanism for agreeing how partner agencies cooperate to protect adults at risk, prevent neglect and abuse and promote the wellbeing of adults in its area.</w:t>
      </w:r>
    </w:p>
    <w:p w14:paraId="4924242E" w14:textId="77777777" w:rsidR="00C218A9" w:rsidRPr="00F46F03" w:rsidRDefault="00C218A9" w:rsidP="00497378">
      <w:pPr>
        <w:autoSpaceDE w:val="0"/>
        <w:autoSpaceDN w:val="0"/>
        <w:adjustRightInd w:val="0"/>
        <w:spacing w:after="0"/>
        <w:rPr>
          <w:rFonts w:cs="Calibri"/>
          <w:szCs w:val="24"/>
        </w:rPr>
      </w:pPr>
      <w:r w:rsidRPr="00F46F03">
        <w:rPr>
          <w:rFonts w:cs="Calibri"/>
          <w:szCs w:val="24"/>
        </w:rPr>
        <w:t xml:space="preserve">Statutory safeguarding responsibilities arise </w:t>
      </w:r>
      <w:r w:rsidRPr="00F46F03">
        <w:rPr>
          <w:rFonts w:cs="Calibri"/>
          <w:color w:val="000000"/>
          <w:szCs w:val="24"/>
        </w:rPr>
        <w:t xml:space="preserve">where there is </w:t>
      </w:r>
      <w:r w:rsidRPr="00F46F03">
        <w:rPr>
          <w:rFonts w:cs="Calibri"/>
          <w:szCs w:val="24"/>
        </w:rPr>
        <w:t>reasonable cause to suspect that an adult:</w:t>
      </w:r>
    </w:p>
    <w:p w14:paraId="0A8CCE82" w14:textId="77777777" w:rsidR="00C218A9" w:rsidRPr="00F46F03" w:rsidRDefault="00C218A9" w:rsidP="00185543">
      <w:pPr>
        <w:autoSpaceDE w:val="0"/>
        <w:autoSpaceDN w:val="0"/>
        <w:adjustRightInd w:val="0"/>
        <w:spacing w:after="0"/>
        <w:ind w:left="708"/>
        <w:rPr>
          <w:rFonts w:cs="Calibri"/>
          <w:szCs w:val="24"/>
        </w:rPr>
      </w:pPr>
      <w:r w:rsidRPr="00F46F03">
        <w:rPr>
          <w:rFonts w:cs="Calibri"/>
          <w:szCs w:val="24"/>
        </w:rPr>
        <w:t xml:space="preserve">a) </w:t>
      </w:r>
      <w:r w:rsidR="00497378" w:rsidRPr="00F46F03">
        <w:rPr>
          <w:rFonts w:cs="Calibri"/>
          <w:szCs w:val="24"/>
        </w:rPr>
        <w:t>Has</w:t>
      </w:r>
      <w:r w:rsidRPr="00F46F03">
        <w:rPr>
          <w:rFonts w:cs="Calibri"/>
          <w:szCs w:val="24"/>
        </w:rPr>
        <w:t xml:space="preserve"> needs for care and support (</w:t>
      </w:r>
      <w:proofErr w:type="gramStart"/>
      <w:r w:rsidRPr="00F46F03">
        <w:rPr>
          <w:rFonts w:cs="Calibri"/>
          <w:szCs w:val="24"/>
        </w:rPr>
        <w:t>whether or not</w:t>
      </w:r>
      <w:proofErr w:type="gramEnd"/>
      <w:r w:rsidRPr="00F46F03">
        <w:rPr>
          <w:rFonts w:cs="Calibri"/>
          <w:szCs w:val="24"/>
        </w:rPr>
        <w:t xml:space="preserve"> the authority is meeting any of those needs</w:t>
      </w:r>
      <w:proofErr w:type="gramStart"/>
      <w:r w:rsidRPr="00F46F03">
        <w:rPr>
          <w:rFonts w:cs="Calibri"/>
          <w:szCs w:val="24"/>
        </w:rPr>
        <w:t>);</w:t>
      </w:r>
      <w:proofErr w:type="gramEnd"/>
      <w:r w:rsidRPr="00F46F03">
        <w:rPr>
          <w:rFonts w:cs="Calibri"/>
          <w:szCs w:val="24"/>
        </w:rPr>
        <w:t xml:space="preserve"> </w:t>
      </w:r>
    </w:p>
    <w:p w14:paraId="56DB03E1" w14:textId="77777777" w:rsidR="00C218A9" w:rsidRPr="00F46F03" w:rsidRDefault="00C218A9" w:rsidP="00185543">
      <w:pPr>
        <w:autoSpaceDE w:val="0"/>
        <w:autoSpaceDN w:val="0"/>
        <w:adjustRightInd w:val="0"/>
        <w:spacing w:after="0"/>
        <w:ind w:left="708"/>
        <w:rPr>
          <w:rFonts w:cs="Calibri"/>
          <w:szCs w:val="24"/>
        </w:rPr>
      </w:pPr>
      <w:r w:rsidRPr="00F46F03">
        <w:rPr>
          <w:rFonts w:cs="Calibri"/>
          <w:szCs w:val="24"/>
        </w:rPr>
        <w:t xml:space="preserve">b) </w:t>
      </w:r>
      <w:r w:rsidR="00497378" w:rsidRPr="00F46F03">
        <w:rPr>
          <w:rFonts w:cs="Calibri"/>
          <w:szCs w:val="24"/>
        </w:rPr>
        <w:t>Is</w:t>
      </w:r>
      <w:r w:rsidRPr="00F46F03">
        <w:rPr>
          <w:rFonts w:cs="Calibri"/>
          <w:szCs w:val="24"/>
        </w:rPr>
        <w:t xml:space="preserve"> experiencing, or is at risk of, abuse or neglect; and</w:t>
      </w:r>
    </w:p>
    <w:p w14:paraId="2B30A07D" w14:textId="77777777" w:rsidR="00C218A9" w:rsidRPr="00F46F03" w:rsidRDefault="00C218A9" w:rsidP="00185543">
      <w:pPr>
        <w:autoSpaceDE w:val="0"/>
        <w:autoSpaceDN w:val="0"/>
        <w:adjustRightInd w:val="0"/>
        <w:spacing w:after="0"/>
        <w:ind w:left="708"/>
        <w:rPr>
          <w:rFonts w:cs="Calibri"/>
          <w:szCs w:val="24"/>
        </w:rPr>
      </w:pPr>
      <w:r w:rsidRPr="00F46F03">
        <w:rPr>
          <w:rFonts w:cs="Calibri"/>
          <w:szCs w:val="24"/>
        </w:rPr>
        <w:t xml:space="preserve">c) </w:t>
      </w:r>
      <w:r w:rsidR="00497378" w:rsidRPr="00F46F03">
        <w:rPr>
          <w:rFonts w:cs="Calibri"/>
          <w:szCs w:val="24"/>
        </w:rPr>
        <w:t>As</w:t>
      </w:r>
      <w:r w:rsidRPr="00F46F03">
        <w:rPr>
          <w:rFonts w:cs="Calibri"/>
          <w:szCs w:val="24"/>
        </w:rPr>
        <w:t xml:space="preserve"> a result of those needs is unable to protect </w:t>
      </w:r>
      <w:r w:rsidR="00B80E93" w:rsidRPr="00F46F03">
        <w:rPr>
          <w:rFonts w:cs="Calibri"/>
          <w:szCs w:val="24"/>
        </w:rPr>
        <w:t>themselves</w:t>
      </w:r>
      <w:r w:rsidRPr="00F46F03">
        <w:rPr>
          <w:rFonts w:cs="Calibri"/>
          <w:szCs w:val="24"/>
        </w:rPr>
        <w:t xml:space="preserve"> against the abuse or neglect or the risk of it.</w:t>
      </w:r>
    </w:p>
    <w:p w14:paraId="03899569" w14:textId="77777777" w:rsidR="00C218A9" w:rsidRPr="00F46F03" w:rsidRDefault="00C218A9" w:rsidP="00497378">
      <w:pPr>
        <w:autoSpaceDE w:val="0"/>
        <w:autoSpaceDN w:val="0"/>
        <w:adjustRightInd w:val="0"/>
        <w:spacing w:after="0"/>
        <w:rPr>
          <w:rFonts w:cs="Calibri"/>
          <w:szCs w:val="24"/>
        </w:rPr>
      </w:pPr>
    </w:p>
    <w:p w14:paraId="503580E2" w14:textId="1231D6D8" w:rsidR="00A66525" w:rsidRPr="00F46F03" w:rsidRDefault="005B53E8" w:rsidP="00E01283">
      <w:pPr>
        <w:rPr>
          <w:color w:val="000000"/>
        </w:rPr>
      </w:pPr>
      <w:r w:rsidRPr="00F46F03">
        <w:t>The SA</w:t>
      </w:r>
      <w:r w:rsidR="00C218A9" w:rsidRPr="00F46F03">
        <w:t xml:space="preserve">B’s objective is to ensure that local safeguarding arrangements and partnerships act to help and protect </w:t>
      </w:r>
      <w:r w:rsidR="00C218A9" w:rsidRPr="00F46F03">
        <w:rPr>
          <w:color w:val="000000"/>
        </w:rPr>
        <w:t xml:space="preserve">adults at risk </w:t>
      </w:r>
      <w:r w:rsidR="00A66525" w:rsidRPr="00F46F03">
        <w:rPr>
          <w:color w:val="000000"/>
        </w:rPr>
        <w:t xml:space="preserve">of, </w:t>
      </w:r>
      <w:r w:rsidR="00C218A9" w:rsidRPr="00F46F03">
        <w:rPr>
          <w:color w:val="000000"/>
        </w:rPr>
        <w:t>or experiencing</w:t>
      </w:r>
      <w:r w:rsidR="00A66525" w:rsidRPr="00F46F03">
        <w:rPr>
          <w:color w:val="000000"/>
        </w:rPr>
        <w:t>,</w:t>
      </w:r>
      <w:r w:rsidR="00C218A9" w:rsidRPr="00F46F03">
        <w:rPr>
          <w:color w:val="000000"/>
        </w:rPr>
        <w:t xml:space="preserve"> neglect and/or abuse, hereafter referred to as </w:t>
      </w:r>
      <w:r w:rsidR="00C218A9" w:rsidRPr="00F46F03">
        <w:rPr>
          <w:i/>
          <w:iCs/>
          <w:color w:val="000000"/>
        </w:rPr>
        <w:t>adult</w:t>
      </w:r>
      <w:r w:rsidR="00173207" w:rsidRPr="00F46F03">
        <w:rPr>
          <w:color w:val="000000"/>
        </w:rPr>
        <w:t xml:space="preserve">. </w:t>
      </w:r>
    </w:p>
    <w:p w14:paraId="67869FAC" w14:textId="77777777" w:rsidR="00C218A9" w:rsidRPr="00F46F03" w:rsidRDefault="005B53E8" w:rsidP="00E01283">
      <w:r w:rsidRPr="00F46F03">
        <w:t>The SA</w:t>
      </w:r>
      <w:r w:rsidR="00C218A9" w:rsidRPr="00F46F03">
        <w:t xml:space="preserve">B is a multi-agency strategic partnership made up of senior officers </w:t>
      </w:r>
      <w:r w:rsidR="00B80E93" w:rsidRPr="00F46F03">
        <w:t>from member organisations, who coordinate</w:t>
      </w:r>
      <w:r w:rsidR="00C218A9" w:rsidRPr="00F46F03">
        <w:t xml:space="preserve"> the strategic development of adult safeguarding across the </w:t>
      </w:r>
      <w:r w:rsidR="003C6FC6" w:rsidRPr="00F46F03">
        <w:t>Isle of Wight</w:t>
      </w:r>
      <w:r w:rsidR="00C218A9" w:rsidRPr="00F46F03">
        <w:t xml:space="preserve"> and ensures the effectiveness of the work undertaken by partner agencies in the area. </w:t>
      </w:r>
    </w:p>
    <w:p w14:paraId="32A87C20" w14:textId="77777777" w:rsidR="00C218A9" w:rsidRPr="00F46F03" w:rsidRDefault="00C218A9" w:rsidP="00737AB6"/>
    <w:p w14:paraId="04AEAE05" w14:textId="77777777" w:rsidR="00C218A9" w:rsidRPr="00F46F03" w:rsidRDefault="00C218A9" w:rsidP="00C71418">
      <w:pPr>
        <w:autoSpaceDE w:val="0"/>
        <w:autoSpaceDN w:val="0"/>
        <w:adjustRightInd w:val="0"/>
        <w:rPr>
          <w:rFonts w:cs="Calibri"/>
          <w:szCs w:val="24"/>
        </w:rPr>
      </w:pPr>
      <w:r w:rsidRPr="00F46F03">
        <w:rPr>
          <w:rFonts w:cs="Calibri"/>
          <w:szCs w:val="24"/>
        </w:rPr>
        <w:t xml:space="preserve">In achieving the above, the following </w:t>
      </w:r>
      <w:r w:rsidR="00A66525" w:rsidRPr="00F46F03">
        <w:rPr>
          <w:rFonts w:cs="Calibri"/>
          <w:szCs w:val="24"/>
        </w:rPr>
        <w:t>six</w:t>
      </w:r>
      <w:r w:rsidRPr="00F46F03">
        <w:rPr>
          <w:rFonts w:cs="Calibri"/>
          <w:szCs w:val="24"/>
        </w:rPr>
        <w:t xml:space="preserve"> k</w:t>
      </w:r>
      <w:r w:rsidR="00A66525" w:rsidRPr="00F46F03">
        <w:rPr>
          <w:rFonts w:cs="Calibri"/>
          <w:szCs w:val="24"/>
        </w:rPr>
        <w:t xml:space="preserve">ey principles must </w:t>
      </w:r>
      <w:proofErr w:type="gramStart"/>
      <w:r w:rsidR="00A66525" w:rsidRPr="00F46F03">
        <w:rPr>
          <w:rFonts w:cs="Calibri"/>
          <w:szCs w:val="24"/>
        </w:rPr>
        <w:t>be followed</w:t>
      </w:r>
      <w:proofErr w:type="gramEnd"/>
      <w:r w:rsidR="00A66525" w:rsidRPr="00F46F03">
        <w:rPr>
          <w:rFonts w:cs="Calibri"/>
          <w:szCs w:val="24"/>
        </w:rPr>
        <w:t>:</w:t>
      </w:r>
    </w:p>
    <w:p w14:paraId="3C56B9DA" w14:textId="7AEEAA4B" w:rsidR="008A4A9F" w:rsidRPr="00F46F03" w:rsidRDefault="00C218A9" w:rsidP="00185543">
      <w:pPr>
        <w:autoSpaceDE w:val="0"/>
        <w:autoSpaceDN w:val="0"/>
        <w:adjustRightInd w:val="0"/>
        <w:ind w:firstLine="708"/>
        <w:rPr>
          <w:rFonts w:cs="Calibri"/>
          <w:szCs w:val="24"/>
        </w:rPr>
      </w:pPr>
      <w:r w:rsidRPr="00F46F03">
        <w:rPr>
          <w:rFonts w:cs="Calibri"/>
          <w:b/>
          <w:bCs/>
          <w:szCs w:val="24"/>
        </w:rPr>
        <w:lastRenderedPageBreak/>
        <w:t>Empowerment</w:t>
      </w:r>
      <w:r w:rsidR="008A4A9F" w:rsidRPr="00F46F03">
        <w:rPr>
          <w:rFonts w:cs="Calibri"/>
          <w:szCs w:val="24"/>
        </w:rPr>
        <w:t>:</w:t>
      </w:r>
      <w:r w:rsidR="00A638A7">
        <w:rPr>
          <w:rFonts w:cs="Calibri"/>
          <w:szCs w:val="24"/>
        </w:rPr>
        <w:tab/>
      </w:r>
      <w:r w:rsidRPr="00F46F03">
        <w:rPr>
          <w:rFonts w:cs="Calibri"/>
          <w:szCs w:val="24"/>
        </w:rPr>
        <w:t>Presumption of person led d</w:t>
      </w:r>
      <w:r w:rsidR="00A66525" w:rsidRPr="00F46F03">
        <w:rPr>
          <w:rFonts w:cs="Calibri"/>
          <w:szCs w:val="24"/>
        </w:rPr>
        <w:t xml:space="preserve">ecisions and informed consent. </w:t>
      </w:r>
    </w:p>
    <w:p w14:paraId="6624B756" w14:textId="3EE64365" w:rsidR="00C218A9" w:rsidRPr="00F46F03" w:rsidRDefault="00C218A9" w:rsidP="00185543">
      <w:pPr>
        <w:autoSpaceDE w:val="0"/>
        <w:autoSpaceDN w:val="0"/>
        <w:adjustRightInd w:val="0"/>
        <w:ind w:firstLine="708"/>
        <w:rPr>
          <w:rFonts w:cs="Calibri"/>
          <w:szCs w:val="24"/>
        </w:rPr>
      </w:pPr>
      <w:r w:rsidRPr="00F46F03">
        <w:rPr>
          <w:rFonts w:cs="Calibri"/>
          <w:b/>
          <w:bCs/>
          <w:szCs w:val="24"/>
        </w:rPr>
        <w:t>Prevention</w:t>
      </w:r>
      <w:r w:rsidR="008A4A9F" w:rsidRPr="00F46F03">
        <w:rPr>
          <w:rFonts w:cs="Calibri"/>
          <w:szCs w:val="24"/>
        </w:rPr>
        <w:t>:</w:t>
      </w:r>
      <w:r w:rsidR="00A638A7">
        <w:rPr>
          <w:rFonts w:cs="Calibri"/>
          <w:szCs w:val="24"/>
        </w:rPr>
        <w:tab/>
      </w:r>
      <w:r w:rsidR="00A638A7">
        <w:rPr>
          <w:rFonts w:cs="Calibri"/>
          <w:szCs w:val="24"/>
        </w:rPr>
        <w:tab/>
      </w:r>
      <w:r w:rsidRPr="00F46F03">
        <w:rPr>
          <w:rFonts w:cs="Calibri"/>
          <w:szCs w:val="24"/>
        </w:rPr>
        <w:t xml:space="preserve">It is better to </w:t>
      </w:r>
      <w:r w:rsidR="00205073" w:rsidRPr="00F46F03">
        <w:rPr>
          <w:rFonts w:cs="Calibri"/>
          <w:szCs w:val="24"/>
        </w:rPr>
        <w:t>act</w:t>
      </w:r>
      <w:r w:rsidR="00A66525" w:rsidRPr="00F46F03">
        <w:rPr>
          <w:rFonts w:cs="Calibri"/>
          <w:szCs w:val="24"/>
        </w:rPr>
        <w:t xml:space="preserve"> before harm occurs. </w:t>
      </w:r>
    </w:p>
    <w:p w14:paraId="299A4199" w14:textId="71168D0C" w:rsidR="00C218A9" w:rsidRPr="00F46F03" w:rsidRDefault="008A4A9F" w:rsidP="00185543">
      <w:pPr>
        <w:autoSpaceDE w:val="0"/>
        <w:autoSpaceDN w:val="0"/>
        <w:adjustRightInd w:val="0"/>
        <w:ind w:firstLine="708"/>
        <w:rPr>
          <w:rFonts w:cs="Calibri"/>
          <w:b/>
          <w:bCs/>
          <w:szCs w:val="24"/>
        </w:rPr>
      </w:pPr>
      <w:r w:rsidRPr="00F46F03">
        <w:rPr>
          <w:rFonts w:cs="Calibri"/>
          <w:b/>
          <w:bCs/>
          <w:szCs w:val="24"/>
        </w:rPr>
        <w:t>Proportionality:</w:t>
      </w:r>
      <w:r w:rsidR="00A638A7">
        <w:rPr>
          <w:rFonts w:cs="Calibri"/>
          <w:b/>
          <w:bCs/>
          <w:szCs w:val="24"/>
        </w:rPr>
        <w:tab/>
      </w:r>
      <w:r w:rsidR="00C218A9" w:rsidRPr="00F46F03">
        <w:rPr>
          <w:rFonts w:cs="Calibri"/>
          <w:szCs w:val="24"/>
        </w:rPr>
        <w:t>The least intrusive response appropriate to the risk presented</w:t>
      </w:r>
      <w:r w:rsidRPr="00F46F03">
        <w:rPr>
          <w:rFonts w:cs="Calibri"/>
          <w:szCs w:val="24"/>
        </w:rPr>
        <w:t>.</w:t>
      </w:r>
    </w:p>
    <w:p w14:paraId="1DD35EE1" w14:textId="21FFBFAF" w:rsidR="00C218A9" w:rsidRPr="00F46F03" w:rsidRDefault="00C218A9" w:rsidP="00185543">
      <w:pPr>
        <w:autoSpaceDE w:val="0"/>
        <w:autoSpaceDN w:val="0"/>
        <w:adjustRightInd w:val="0"/>
        <w:ind w:firstLine="708"/>
        <w:rPr>
          <w:rFonts w:cs="Calibri"/>
          <w:szCs w:val="24"/>
        </w:rPr>
      </w:pPr>
      <w:r w:rsidRPr="00F46F03">
        <w:rPr>
          <w:rFonts w:cs="Calibri"/>
          <w:b/>
          <w:bCs/>
          <w:szCs w:val="24"/>
        </w:rPr>
        <w:t>Protection</w:t>
      </w:r>
      <w:r w:rsidR="008A4A9F" w:rsidRPr="00F46F03">
        <w:rPr>
          <w:rFonts w:cs="Calibri"/>
          <w:szCs w:val="24"/>
        </w:rPr>
        <w:t>:</w:t>
      </w:r>
      <w:r w:rsidR="00A638A7">
        <w:rPr>
          <w:rFonts w:cs="Calibri"/>
          <w:szCs w:val="24"/>
        </w:rPr>
        <w:tab/>
      </w:r>
      <w:r w:rsidR="00A638A7">
        <w:rPr>
          <w:rFonts w:cs="Calibri"/>
          <w:szCs w:val="24"/>
        </w:rPr>
        <w:tab/>
      </w:r>
      <w:r w:rsidRPr="00F46F03">
        <w:rPr>
          <w:rFonts w:cs="Calibri"/>
          <w:szCs w:val="24"/>
        </w:rPr>
        <w:t>Support and representati</w:t>
      </w:r>
      <w:r w:rsidR="00A66525" w:rsidRPr="00F46F03">
        <w:rPr>
          <w:rFonts w:cs="Calibri"/>
          <w:szCs w:val="24"/>
        </w:rPr>
        <w:t xml:space="preserve">on for those in greatest need. </w:t>
      </w:r>
    </w:p>
    <w:p w14:paraId="50EB9E7A" w14:textId="77167C25" w:rsidR="00A66525" w:rsidRPr="00F46F03" w:rsidRDefault="00C218A9" w:rsidP="00185543">
      <w:pPr>
        <w:autoSpaceDE w:val="0"/>
        <w:autoSpaceDN w:val="0"/>
        <w:adjustRightInd w:val="0"/>
        <w:ind w:firstLine="708"/>
        <w:rPr>
          <w:rFonts w:cs="Calibri"/>
          <w:szCs w:val="24"/>
        </w:rPr>
      </w:pPr>
      <w:r w:rsidRPr="00F46F03">
        <w:rPr>
          <w:rFonts w:cs="Calibri"/>
          <w:b/>
          <w:bCs/>
          <w:szCs w:val="24"/>
        </w:rPr>
        <w:t>Partnership</w:t>
      </w:r>
      <w:r w:rsidR="008A4A9F" w:rsidRPr="00F46F03">
        <w:rPr>
          <w:rFonts w:cs="Calibri"/>
          <w:szCs w:val="24"/>
        </w:rPr>
        <w:t>:</w:t>
      </w:r>
      <w:r w:rsidR="00A638A7">
        <w:rPr>
          <w:rFonts w:cs="Calibri"/>
          <w:szCs w:val="24"/>
        </w:rPr>
        <w:tab/>
      </w:r>
      <w:r w:rsidR="00A638A7">
        <w:rPr>
          <w:rFonts w:cs="Calibri"/>
          <w:szCs w:val="24"/>
        </w:rPr>
        <w:tab/>
      </w:r>
      <w:r w:rsidRPr="00F46F03">
        <w:rPr>
          <w:rFonts w:cs="Calibri"/>
          <w:szCs w:val="24"/>
        </w:rPr>
        <w:t xml:space="preserve">Local </w:t>
      </w:r>
      <w:r w:rsidR="008A4A9F" w:rsidRPr="00F46F03">
        <w:rPr>
          <w:rFonts w:cs="Calibri"/>
          <w:szCs w:val="24"/>
        </w:rPr>
        <w:t>s</w:t>
      </w:r>
      <w:r w:rsidRPr="00F46F03">
        <w:rPr>
          <w:rFonts w:cs="Calibri"/>
          <w:szCs w:val="24"/>
        </w:rPr>
        <w:t xml:space="preserve">olutions through services </w:t>
      </w:r>
      <w:proofErr w:type="gramStart"/>
      <w:r w:rsidRPr="00F46F03">
        <w:rPr>
          <w:rFonts w:cs="Calibri"/>
          <w:szCs w:val="24"/>
        </w:rPr>
        <w:t>working</w:t>
      </w:r>
      <w:proofErr w:type="gramEnd"/>
      <w:r w:rsidRPr="00F46F03">
        <w:rPr>
          <w:rFonts w:cs="Calibri"/>
          <w:szCs w:val="24"/>
        </w:rPr>
        <w:t xml:space="preserve"> with communities</w:t>
      </w:r>
      <w:r w:rsidR="008A4A9F" w:rsidRPr="00F46F03">
        <w:rPr>
          <w:rFonts w:cs="Calibri"/>
          <w:szCs w:val="24"/>
        </w:rPr>
        <w:t>.</w:t>
      </w:r>
    </w:p>
    <w:p w14:paraId="72B762B4" w14:textId="2522327E" w:rsidR="00D04976" w:rsidRPr="00F46F03" w:rsidRDefault="00C218A9" w:rsidP="00205073">
      <w:pPr>
        <w:autoSpaceDE w:val="0"/>
        <w:autoSpaceDN w:val="0"/>
        <w:adjustRightInd w:val="0"/>
        <w:ind w:firstLine="708"/>
        <w:rPr>
          <w:rFonts w:cs="Calibri"/>
          <w:szCs w:val="24"/>
        </w:rPr>
      </w:pPr>
      <w:r w:rsidRPr="00F46F03">
        <w:rPr>
          <w:rFonts w:cs="Calibri"/>
          <w:b/>
          <w:bCs/>
          <w:szCs w:val="24"/>
        </w:rPr>
        <w:t>Accountability</w:t>
      </w:r>
      <w:r w:rsidR="008A4A9F" w:rsidRPr="00F46F03">
        <w:rPr>
          <w:rFonts w:cs="Calibri"/>
          <w:szCs w:val="24"/>
        </w:rPr>
        <w:t>:</w:t>
      </w:r>
      <w:r w:rsidR="00A638A7">
        <w:rPr>
          <w:rFonts w:cs="Calibri"/>
          <w:szCs w:val="24"/>
        </w:rPr>
        <w:tab/>
      </w:r>
      <w:r w:rsidRPr="00F46F03">
        <w:rPr>
          <w:rFonts w:cs="Calibri"/>
          <w:szCs w:val="24"/>
        </w:rPr>
        <w:t>Accountability and transparency in delivering safeguarding</w:t>
      </w:r>
      <w:r w:rsidR="008A4A9F" w:rsidRPr="00F46F03">
        <w:rPr>
          <w:rFonts w:cs="Calibri"/>
          <w:szCs w:val="24"/>
        </w:rPr>
        <w:t>.</w:t>
      </w:r>
    </w:p>
    <w:p w14:paraId="00527DB8" w14:textId="77777777" w:rsidR="00C218A9" w:rsidRPr="00F46F03" w:rsidRDefault="00C218A9" w:rsidP="00D04A14">
      <w:pPr>
        <w:pStyle w:val="Heading1"/>
      </w:pPr>
      <w:bookmarkStart w:id="4" w:name="_Toc176276132"/>
      <w:bookmarkStart w:id="5" w:name="_Toc233272151"/>
      <w:r w:rsidRPr="00F46F03">
        <w:t>Function of the Board</w:t>
      </w:r>
      <w:bookmarkEnd w:id="4"/>
      <w:bookmarkEnd w:id="5"/>
    </w:p>
    <w:p w14:paraId="77ADA5BA" w14:textId="77777777" w:rsidR="00C218A9" w:rsidRPr="00F46F03" w:rsidRDefault="00C218A9" w:rsidP="00960E8D">
      <w:r w:rsidRPr="00F46F03">
        <w:t xml:space="preserve">The core duties of the </w:t>
      </w:r>
      <w:r w:rsidR="005B53E8" w:rsidRPr="00F46F03">
        <w:t>SAB</w:t>
      </w:r>
      <w:r w:rsidRPr="00F46F03">
        <w:t xml:space="preserve"> are set out in chapter 14 of the Care Act Guidance, issued under s78 Care Act 2014 which requires that Boards:</w:t>
      </w:r>
    </w:p>
    <w:p w14:paraId="4C9BDAA3" w14:textId="77777777" w:rsidR="00C218A9" w:rsidRPr="00F46F03" w:rsidRDefault="00C218A9" w:rsidP="00E44BD4">
      <w:pPr>
        <w:numPr>
          <w:ilvl w:val="0"/>
          <w:numId w:val="2"/>
        </w:numPr>
        <w:autoSpaceDE w:val="0"/>
        <w:autoSpaceDN w:val="0"/>
        <w:adjustRightInd w:val="0"/>
        <w:spacing w:after="0"/>
        <w:ind w:left="502" w:hanging="360"/>
        <w:rPr>
          <w:rFonts w:cs="Calibri"/>
          <w:szCs w:val="24"/>
        </w:rPr>
      </w:pPr>
      <w:r w:rsidRPr="00F46F03">
        <w:rPr>
          <w:rFonts w:cs="Calibri"/>
          <w:szCs w:val="24"/>
        </w:rPr>
        <w:t xml:space="preserve">Publish a Strategic Plan for each </w:t>
      </w:r>
      <w:proofErr w:type="gramStart"/>
      <w:r w:rsidRPr="00F46F03">
        <w:rPr>
          <w:rFonts w:cs="Calibri"/>
          <w:szCs w:val="24"/>
        </w:rPr>
        <w:t>financial year</w:t>
      </w:r>
      <w:proofErr w:type="gramEnd"/>
      <w:r w:rsidRPr="00F46F03">
        <w:rPr>
          <w:rFonts w:cs="Calibri"/>
          <w:szCs w:val="24"/>
        </w:rPr>
        <w:t xml:space="preserve"> detailing how it will meet its main objectives and what the members will do to achieve this.</w:t>
      </w:r>
    </w:p>
    <w:p w14:paraId="121F856C" w14:textId="77777777" w:rsidR="00C218A9" w:rsidRPr="00F46F03" w:rsidRDefault="00C218A9" w:rsidP="00E44BD4">
      <w:pPr>
        <w:numPr>
          <w:ilvl w:val="0"/>
          <w:numId w:val="2"/>
        </w:numPr>
        <w:autoSpaceDE w:val="0"/>
        <w:autoSpaceDN w:val="0"/>
        <w:adjustRightInd w:val="0"/>
        <w:spacing w:after="0"/>
        <w:ind w:left="502" w:hanging="360"/>
        <w:rPr>
          <w:rFonts w:cs="Calibri"/>
          <w:szCs w:val="24"/>
        </w:rPr>
      </w:pPr>
      <w:r w:rsidRPr="00F46F03">
        <w:rPr>
          <w:rFonts w:cs="Calibri"/>
          <w:szCs w:val="24"/>
        </w:rPr>
        <w:t xml:space="preserve">Publish an Annual Report detailing what the </w:t>
      </w:r>
      <w:r w:rsidR="005B53E8" w:rsidRPr="00F46F03">
        <w:rPr>
          <w:rFonts w:cs="Calibri"/>
          <w:szCs w:val="24"/>
        </w:rPr>
        <w:t>SAB</w:t>
      </w:r>
      <w:r w:rsidRPr="00F46F03">
        <w:rPr>
          <w:rFonts w:cs="Calibri"/>
          <w:szCs w:val="24"/>
        </w:rPr>
        <w:t xml:space="preserve"> has done during the year to achieve its main objectives and what each member has done to implement its Strategic Plan. The Annual Report will also set out the findings of any Safeguarding Adults Review completed during the year and the subsequent actions arising from the reviews. </w:t>
      </w:r>
    </w:p>
    <w:p w14:paraId="5E4E2A6B" w14:textId="77777777" w:rsidR="00C218A9" w:rsidRPr="00F46F03" w:rsidRDefault="00C218A9" w:rsidP="00E44BD4">
      <w:pPr>
        <w:numPr>
          <w:ilvl w:val="0"/>
          <w:numId w:val="2"/>
        </w:numPr>
        <w:autoSpaceDE w:val="0"/>
        <w:autoSpaceDN w:val="0"/>
        <w:adjustRightInd w:val="0"/>
        <w:spacing w:after="0"/>
        <w:ind w:left="502" w:hanging="360"/>
        <w:rPr>
          <w:rFonts w:cs="Calibri"/>
          <w:szCs w:val="24"/>
        </w:rPr>
      </w:pPr>
      <w:r w:rsidRPr="00F46F03">
        <w:rPr>
          <w:rFonts w:cs="Calibri"/>
          <w:szCs w:val="24"/>
        </w:rPr>
        <w:t>Conduct any Safeguarding Adults Reviews, in accordance with s44 Care Act.</w:t>
      </w:r>
    </w:p>
    <w:p w14:paraId="77BE2ED3" w14:textId="77777777" w:rsidR="008A4A9F" w:rsidRPr="00F46F03" w:rsidRDefault="008A4A9F" w:rsidP="00497378">
      <w:pPr>
        <w:autoSpaceDE w:val="0"/>
        <w:autoSpaceDN w:val="0"/>
        <w:adjustRightInd w:val="0"/>
        <w:spacing w:after="0"/>
        <w:ind w:right="-330"/>
        <w:rPr>
          <w:rFonts w:cs="Calibri"/>
          <w:szCs w:val="24"/>
        </w:rPr>
      </w:pPr>
    </w:p>
    <w:p w14:paraId="54259516" w14:textId="2D57D168" w:rsidR="008A4A9F" w:rsidRPr="00F46F03" w:rsidRDefault="00C218A9" w:rsidP="00960E8D">
      <w:r w:rsidRPr="00F46F03">
        <w:t xml:space="preserve">The </w:t>
      </w:r>
      <w:r w:rsidR="005B53E8" w:rsidRPr="00F46F03">
        <w:t>SAB</w:t>
      </w:r>
      <w:r w:rsidRPr="00F46F03">
        <w:t xml:space="preserve"> has a unique statutory role in ensuring that partners have effective safeguarding arrangements in place and are cooperating and assisting with the planning and delivery of services for adults who may </w:t>
      </w:r>
      <w:r w:rsidR="003B310E" w:rsidRPr="00F46F03">
        <w:t>need</w:t>
      </w:r>
      <w:r w:rsidR="00A66525" w:rsidRPr="00F46F03">
        <w:t xml:space="preserve"> care and support</w:t>
      </w:r>
      <w:r w:rsidR="009C1317" w:rsidRPr="00F46F03">
        <w:t xml:space="preserve">. </w:t>
      </w:r>
      <w:r w:rsidRPr="00F46F03">
        <w:t>The Board must be able to form a view of the quality of local activity, challenge organisations as necessary and speak with an independent voice.</w:t>
      </w:r>
    </w:p>
    <w:p w14:paraId="40D54E66" w14:textId="77777777" w:rsidR="00C218A9" w:rsidRPr="00F46F03" w:rsidRDefault="00C218A9" w:rsidP="00960E8D">
      <w:r w:rsidRPr="00F46F03">
        <w:t xml:space="preserve">The key functions of the </w:t>
      </w:r>
      <w:r w:rsidR="005B53E8" w:rsidRPr="00F46F03">
        <w:t>SAB</w:t>
      </w:r>
      <w:r w:rsidRPr="00F46F03">
        <w:t xml:space="preserve"> are to:</w:t>
      </w:r>
    </w:p>
    <w:p w14:paraId="522D7DFD" w14:textId="1D094732" w:rsidR="00C218A9" w:rsidRPr="00F46F03" w:rsidRDefault="00C218A9" w:rsidP="003C5246">
      <w:pPr>
        <w:numPr>
          <w:ilvl w:val="0"/>
          <w:numId w:val="2"/>
        </w:numPr>
        <w:tabs>
          <w:tab w:val="left" w:pos="360"/>
        </w:tabs>
        <w:autoSpaceDE w:val="0"/>
        <w:autoSpaceDN w:val="0"/>
        <w:adjustRightInd w:val="0"/>
        <w:ind w:left="360" w:hanging="360"/>
        <w:jc w:val="left"/>
        <w:rPr>
          <w:rFonts w:cs="Calibri"/>
          <w:szCs w:val="24"/>
        </w:rPr>
      </w:pPr>
      <w:r w:rsidRPr="00F46F03">
        <w:rPr>
          <w:rFonts w:cs="Calibri"/>
          <w:szCs w:val="24"/>
        </w:rPr>
        <w:t xml:space="preserve">Offer advice and assistance regarding safeguarding responsibilities and promote the understanding that </w:t>
      </w:r>
      <w:r w:rsidRPr="009C1317">
        <w:rPr>
          <w:rFonts w:cs="Calibri"/>
          <w:b/>
          <w:bCs/>
          <w:szCs w:val="24"/>
        </w:rPr>
        <w:t>‘</w:t>
      </w:r>
      <w:r w:rsidRPr="00F46F03">
        <w:rPr>
          <w:rFonts w:cs="Calibri"/>
          <w:b/>
          <w:bCs/>
          <w:szCs w:val="24"/>
        </w:rPr>
        <w:t>safeguarding is everyone’s responsibility’</w:t>
      </w:r>
    </w:p>
    <w:p w14:paraId="36473212" w14:textId="77777777" w:rsidR="00C218A9" w:rsidRPr="00F46F03" w:rsidRDefault="00C218A9" w:rsidP="003C5246">
      <w:pPr>
        <w:numPr>
          <w:ilvl w:val="0"/>
          <w:numId w:val="2"/>
        </w:numPr>
        <w:tabs>
          <w:tab w:val="left" w:pos="360"/>
        </w:tabs>
        <w:autoSpaceDE w:val="0"/>
        <w:autoSpaceDN w:val="0"/>
        <w:adjustRightInd w:val="0"/>
        <w:ind w:left="360" w:hanging="360"/>
        <w:jc w:val="left"/>
        <w:rPr>
          <w:rFonts w:cs="Calibri"/>
          <w:szCs w:val="24"/>
        </w:rPr>
      </w:pPr>
      <w:r w:rsidRPr="00F46F03">
        <w:rPr>
          <w:rFonts w:cs="Calibri"/>
          <w:szCs w:val="24"/>
        </w:rPr>
        <w:t xml:space="preserve">Co-ordinate what </w:t>
      </w:r>
      <w:proofErr w:type="gramStart"/>
      <w:r w:rsidRPr="00F46F03">
        <w:rPr>
          <w:rFonts w:cs="Calibri"/>
          <w:szCs w:val="24"/>
        </w:rPr>
        <w:t>is done</w:t>
      </w:r>
      <w:proofErr w:type="gramEnd"/>
      <w:r w:rsidRPr="00F46F03">
        <w:rPr>
          <w:rFonts w:cs="Calibri"/>
          <w:szCs w:val="24"/>
        </w:rPr>
        <w:t xml:space="preserve"> by each person or body represented on the Board for the purposes of safeguarding and promoting the welfare of </w:t>
      </w:r>
      <w:r w:rsidRPr="00F46F03">
        <w:rPr>
          <w:rFonts w:cs="Calibri"/>
          <w:iCs/>
          <w:szCs w:val="24"/>
        </w:rPr>
        <w:t xml:space="preserve">adults </w:t>
      </w:r>
      <w:r w:rsidRPr="00F46F03">
        <w:rPr>
          <w:rFonts w:cs="Calibri"/>
          <w:szCs w:val="24"/>
        </w:rPr>
        <w:t xml:space="preserve">in the </w:t>
      </w:r>
      <w:r w:rsidR="003A5599" w:rsidRPr="00F46F03">
        <w:rPr>
          <w:rFonts w:cs="Calibri"/>
          <w:szCs w:val="24"/>
        </w:rPr>
        <w:t>area;</w:t>
      </w:r>
      <w:r w:rsidRPr="00F46F03">
        <w:rPr>
          <w:rFonts w:cs="Calibri"/>
          <w:szCs w:val="24"/>
        </w:rPr>
        <w:t xml:space="preserve"> and</w:t>
      </w:r>
    </w:p>
    <w:p w14:paraId="6458AA3D" w14:textId="77777777" w:rsidR="00C218A9" w:rsidRPr="00F46F03" w:rsidRDefault="00C218A9" w:rsidP="003C5246">
      <w:pPr>
        <w:numPr>
          <w:ilvl w:val="0"/>
          <w:numId w:val="2"/>
        </w:numPr>
        <w:tabs>
          <w:tab w:val="left" w:pos="360"/>
        </w:tabs>
        <w:autoSpaceDE w:val="0"/>
        <w:autoSpaceDN w:val="0"/>
        <w:adjustRightInd w:val="0"/>
        <w:ind w:left="360" w:hanging="360"/>
        <w:jc w:val="left"/>
        <w:rPr>
          <w:rFonts w:cs="Calibri"/>
          <w:szCs w:val="24"/>
        </w:rPr>
      </w:pPr>
      <w:r w:rsidRPr="00F46F03">
        <w:rPr>
          <w:rFonts w:cs="Calibri"/>
          <w:szCs w:val="24"/>
        </w:rPr>
        <w:t xml:space="preserve">Ensure the effectiveness of what </w:t>
      </w:r>
      <w:proofErr w:type="gramStart"/>
      <w:r w:rsidRPr="00F46F03">
        <w:rPr>
          <w:rFonts w:cs="Calibri"/>
          <w:szCs w:val="24"/>
        </w:rPr>
        <w:t>is done</w:t>
      </w:r>
      <w:proofErr w:type="gramEnd"/>
      <w:r w:rsidRPr="00F46F03">
        <w:rPr>
          <w:rFonts w:cs="Calibri"/>
          <w:szCs w:val="24"/>
        </w:rPr>
        <w:t xml:space="preserve"> by each person or body for that purpose.</w:t>
      </w:r>
    </w:p>
    <w:p w14:paraId="3887CDDD" w14:textId="77777777" w:rsidR="00C218A9" w:rsidRPr="00F46F03" w:rsidRDefault="00C218A9" w:rsidP="00497378">
      <w:pPr>
        <w:tabs>
          <w:tab w:val="left" w:pos="360"/>
        </w:tabs>
        <w:autoSpaceDE w:val="0"/>
        <w:autoSpaceDN w:val="0"/>
        <w:adjustRightInd w:val="0"/>
        <w:spacing w:after="0"/>
        <w:rPr>
          <w:rFonts w:cs="Calibri"/>
          <w:szCs w:val="24"/>
        </w:rPr>
      </w:pPr>
    </w:p>
    <w:p w14:paraId="4CF159BF" w14:textId="77777777" w:rsidR="00185543" w:rsidRPr="00F46F03" w:rsidRDefault="00C218A9" w:rsidP="00FE5BC8">
      <w:pPr>
        <w:tabs>
          <w:tab w:val="left" w:pos="360"/>
        </w:tabs>
        <w:autoSpaceDE w:val="0"/>
        <w:autoSpaceDN w:val="0"/>
        <w:adjustRightInd w:val="0"/>
        <w:rPr>
          <w:rFonts w:cs="Calibri"/>
          <w:szCs w:val="24"/>
        </w:rPr>
      </w:pPr>
      <w:proofErr w:type="gramStart"/>
      <w:r w:rsidRPr="00F46F03">
        <w:rPr>
          <w:rFonts w:cs="Calibri"/>
          <w:szCs w:val="24"/>
        </w:rPr>
        <w:t>In order to</w:t>
      </w:r>
      <w:proofErr w:type="gramEnd"/>
      <w:r w:rsidRPr="00F46F03">
        <w:rPr>
          <w:rFonts w:cs="Calibri"/>
          <w:szCs w:val="24"/>
        </w:rPr>
        <w:t xml:space="preserve"> deliver these </w:t>
      </w:r>
      <w:r w:rsidR="003A5599" w:rsidRPr="00F46F03">
        <w:rPr>
          <w:rFonts w:cs="Calibri"/>
          <w:szCs w:val="24"/>
        </w:rPr>
        <w:t>functions,</w:t>
      </w:r>
      <w:r w:rsidRPr="00F46F03">
        <w:rPr>
          <w:rFonts w:cs="Calibri"/>
          <w:szCs w:val="24"/>
        </w:rPr>
        <w:t xml:space="preserve"> the </w:t>
      </w:r>
      <w:r w:rsidR="005B53E8" w:rsidRPr="00F46F03">
        <w:rPr>
          <w:rFonts w:cs="Calibri"/>
          <w:szCs w:val="24"/>
        </w:rPr>
        <w:t>SAB</w:t>
      </w:r>
      <w:r w:rsidRPr="00F46F03">
        <w:rPr>
          <w:rFonts w:cs="Calibri"/>
          <w:szCs w:val="24"/>
        </w:rPr>
        <w:t xml:space="preserve"> will </w:t>
      </w:r>
      <w:r w:rsidRPr="00F46F03">
        <w:rPr>
          <w:rFonts w:cs="Calibri"/>
          <w:i/>
          <w:szCs w:val="24"/>
        </w:rPr>
        <w:t>develop</w:t>
      </w:r>
      <w:r w:rsidRPr="00F46F03">
        <w:rPr>
          <w:rFonts w:cs="Calibri"/>
          <w:szCs w:val="24"/>
        </w:rPr>
        <w:t xml:space="preserve"> policies and procedures </w:t>
      </w:r>
      <w:r w:rsidR="00B26DA8" w:rsidRPr="00F46F03">
        <w:rPr>
          <w:rFonts w:cs="Calibri"/>
          <w:szCs w:val="24"/>
        </w:rPr>
        <w:t xml:space="preserve">and, where relevant, </w:t>
      </w:r>
      <w:r w:rsidR="00B26DA8" w:rsidRPr="00F46F03">
        <w:rPr>
          <w:rFonts w:cs="Calibri"/>
          <w:i/>
          <w:szCs w:val="24"/>
        </w:rPr>
        <w:t>oversee</w:t>
      </w:r>
      <w:r w:rsidR="00B26DA8" w:rsidRPr="00F46F03">
        <w:rPr>
          <w:rFonts w:cs="Calibri"/>
          <w:szCs w:val="24"/>
        </w:rPr>
        <w:t xml:space="preserve"> the development of policies and procedures </w:t>
      </w:r>
      <w:r w:rsidR="00FE5BC8" w:rsidRPr="00F46F03">
        <w:rPr>
          <w:rFonts w:cs="Calibri"/>
          <w:szCs w:val="24"/>
        </w:rPr>
        <w:t>within</w:t>
      </w:r>
      <w:r w:rsidR="00B26DA8" w:rsidRPr="00F46F03">
        <w:rPr>
          <w:rFonts w:cs="Calibri"/>
          <w:szCs w:val="24"/>
        </w:rPr>
        <w:t xml:space="preserve"> partner agencies </w:t>
      </w:r>
      <w:r w:rsidRPr="00F46F03">
        <w:rPr>
          <w:rFonts w:cs="Calibri"/>
          <w:szCs w:val="24"/>
        </w:rPr>
        <w:t>to:</w:t>
      </w:r>
    </w:p>
    <w:p w14:paraId="620CD2A5"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 xml:space="preserve">Establish ways of analysing and interrogating data on safeguarding notifications and completed enquiries which increases the </w:t>
      </w:r>
      <w:r w:rsidR="005B53E8" w:rsidRPr="00F46F03">
        <w:rPr>
          <w:rFonts w:cs="Calibri"/>
          <w:szCs w:val="24"/>
        </w:rPr>
        <w:t>SAB</w:t>
      </w:r>
      <w:r w:rsidRPr="00F46F03">
        <w:rPr>
          <w:rFonts w:cs="Calibri"/>
          <w:szCs w:val="24"/>
        </w:rPr>
        <w:t xml:space="preserve">’s understanding of the prevalence of abuse and neglect locally that builds up a picture over time. </w:t>
      </w:r>
    </w:p>
    <w:p w14:paraId="20F9F11D"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Hold partners to account and gain assurance of the effectiveness of its arrangements for safeguarding adults.</w:t>
      </w:r>
    </w:p>
    <w:p w14:paraId="2FA3B1F7"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Determine its arrangements for peer review and self-audit.</w:t>
      </w:r>
    </w:p>
    <w:p w14:paraId="35EF0EB2"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 xml:space="preserve">Establish mechanisms for developing policies and strategies for protecting adults which should also take account of the views of adults who have needs for care and support, their families, </w:t>
      </w:r>
      <w:proofErr w:type="gramStart"/>
      <w:r w:rsidRPr="00F46F03">
        <w:rPr>
          <w:rFonts w:cs="Calibri"/>
          <w:szCs w:val="24"/>
        </w:rPr>
        <w:t>advocates</w:t>
      </w:r>
      <w:proofErr w:type="gramEnd"/>
      <w:r w:rsidRPr="00F46F03">
        <w:rPr>
          <w:rFonts w:cs="Calibri"/>
          <w:szCs w:val="24"/>
        </w:rPr>
        <w:t xml:space="preserve"> and carer representatives.</w:t>
      </w:r>
    </w:p>
    <w:p w14:paraId="2F13A4D2"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Develop preventative strategies that aim to reduce instances of abuse and neglect in its area.</w:t>
      </w:r>
    </w:p>
    <w:p w14:paraId="1FA6E42F"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lastRenderedPageBreak/>
        <w:t xml:space="preserve">Identify types of circumstances giving grounds for concern and when they should </w:t>
      </w:r>
      <w:proofErr w:type="gramStart"/>
      <w:r w:rsidRPr="00F46F03">
        <w:rPr>
          <w:rFonts w:cs="Calibri"/>
          <w:szCs w:val="24"/>
        </w:rPr>
        <w:t>be considered</w:t>
      </w:r>
      <w:proofErr w:type="gramEnd"/>
      <w:r w:rsidRPr="00F46F03">
        <w:rPr>
          <w:rFonts w:cs="Calibri"/>
          <w:szCs w:val="24"/>
        </w:rPr>
        <w:t xml:space="preserve"> as a referral to the local authority as an enquiry, including referral pathways and thresholds for intervention.</w:t>
      </w:r>
    </w:p>
    <w:p w14:paraId="608C9505"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 xml:space="preserve">Formulate guidance about the arrangements for managing adult safeguarding, and dealing with complaints, </w:t>
      </w:r>
      <w:proofErr w:type="gramStart"/>
      <w:r w:rsidRPr="00F46F03">
        <w:rPr>
          <w:rFonts w:cs="Calibri"/>
          <w:szCs w:val="24"/>
        </w:rPr>
        <w:t>grievances</w:t>
      </w:r>
      <w:proofErr w:type="gramEnd"/>
      <w:r w:rsidRPr="00F46F03">
        <w:rPr>
          <w:rFonts w:cs="Calibri"/>
          <w:szCs w:val="24"/>
        </w:rPr>
        <w:t xml:space="preserve"> and professional and administrative malpractice in relation to safeguarding adults.</w:t>
      </w:r>
    </w:p>
    <w:p w14:paraId="0C3DD8A1"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Develop strategies to deal with the impact of issues of race, ethnicity, religion, gender, sexual orientation, age, disadvantage and disability on abuse and neglect.</w:t>
      </w:r>
    </w:p>
    <w:p w14:paraId="3BAC5CF9"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Balance the requirements of confidentiality with the consideration that, to protect adults, it may be necessary to share information on a ‘need-to-know basis</w:t>
      </w:r>
      <w:proofErr w:type="gramStart"/>
      <w:r w:rsidRPr="00F46F03">
        <w:rPr>
          <w:rFonts w:cs="Calibri"/>
          <w:szCs w:val="24"/>
        </w:rPr>
        <w:t>’.</w:t>
      </w:r>
      <w:proofErr w:type="gramEnd"/>
    </w:p>
    <w:p w14:paraId="5E77970B"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Identify mechanisms for monitoring and reviewing the implementation and impact of policy and training.</w:t>
      </w:r>
    </w:p>
    <w:p w14:paraId="2CEA71FD" w14:textId="77777777" w:rsidR="00C218A9" w:rsidRPr="00F46F03" w:rsidRDefault="00C218A9" w:rsidP="00E44BD4">
      <w:pPr>
        <w:numPr>
          <w:ilvl w:val="0"/>
          <w:numId w:val="2"/>
        </w:numPr>
        <w:autoSpaceDE w:val="0"/>
        <w:autoSpaceDN w:val="0"/>
        <w:adjustRightInd w:val="0"/>
        <w:ind w:left="357" w:hanging="357"/>
        <w:rPr>
          <w:rFonts w:cs="Calibri"/>
          <w:szCs w:val="24"/>
        </w:rPr>
      </w:pPr>
      <w:proofErr w:type="gramStart"/>
      <w:r w:rsidRPr="00F46F03">
        <w:rPr>
          <w:rFonts w:cs="Calibri"/>
          <w:szCs w:val="24"/>
        </w:rPr>
        <w:t>Carry out</w:t>
      </w:r>
      <w:proofErr w:type="gramEnd"/>
      <w:r w:rsidRPr="00F46F03">
        <w:rPr>
          <w:rFonts w:cs="Calibri"/>
          <w:szCs w:val="24"/>
        </w:rPr>
        <w:t xml:space="preserve"> </w:t>
      </w:r>
      <w:r w:rsidR="00E61086" w:rsidRPr="00F46F03">
        <w:rPr>
          <w:rFonts w:cs="Calibri"/>
          <w:szCs w:val="24"/>
        </w:rPr>
        <w:t>S</w:t>
      </w:r>
      <w:r w:rsidRPr="00F46F03">
        <w:rPr>
          <w:rFonts w:cs="Calibri"/>
          <w:szCs w:val="24"/>
        </w:rPr>
        <w:t xml:space="preserve">afeguarding </w:t>
      </w:r>
      <w:r w:rsidR="00E61086" w:rsidRPr="00F46F03">
        <w:rPr>
          <w:rFonts w:cs="Calibri"/>
          <w:szCs w:val="24"/>
        </w:rPr>
        <w:t>A</w:t>
      </w:r>
      <w:r w:rsidRPr="00F46F03">
        <w:rPr>
          <w:rFonts w:cs="Calibri"/>
          <w:szCs w:val="24"/>
        </w:rPr>
        <w:t xml:space="preserve">dult </w:t>
      </w:r>
      <w:r w:rsidR="00E61086" w:rsidRPr="00F46F03">
        <w:rPr>
          <w:rFonts w:cs="Calibri"/>
          <w:szCs w:val="24"/>
        </w:rPr>
        <w:t>R</w:t>
      </w:r>
      <w:r w:rsidRPr="00F46F03">
        <w:rPr>
          <w:rFonts w:cs="Calibri"/>
          <w:szCs w:val="24"/>
        </w:rPr>
        <w:t xml:space="preserve">eviews and advise Board Partners on lessons to </w:t>
      </w:r>
      <w:proofErr w:type="gramStart"/>
      <w:r w:rsidRPr="00F46F03">
        <w:rPr>
          <w:rFonts w:cs="Calibri"/>
          <w:szCs w:val="24"/>
        </w:rPr>
        <w:t>be learned</w:t>
      </w:r>
      <w:proofErr w:type="gramEnd"/>
      <w:r w:rsidRPr="00F46F03">
        <w:rPr>
          <w:rFonts w:cs="Calibri"/>
          <w:szCs w:val="24"/>
        </w:rPr>
        <w:t>.</w:t>
      </w:r>
    </w:p>
    <w:p w14:paraId="3923CD74"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Publish a Strategic Plan and an Annual Report.</w:t>
      </w:r>
    </w:p>
    <w:p w14:paraId="2D8DAD1D" w14:textId="77777777" w:rsidR="00C218A9" w:rsidRPr="00F46F03" w:rsidRDefault="00C218A9" w:rsidP="00E44BD4">
      <w:pPr>
        <w:numPr>
          <w:ilvl w:val="0"/>
          <w:numId w:val="2"/>
        </w:numPr>
        <w:autoSpaceDE w:val="0"/>
        <w:autoSpaceDN w:val="0"/>
        <w:adjustRightInd w:val="0"/>
        <w:ind w:left="357" w:hanging="357"/>
        <w:rPr>
          <w:rFonts w:cs="Calibri"/>
          <w:szCs w:val="24"/>
        </w:rPr>
      </w:pPr>
      <w:r w:rsidRPr="00F46F03">
        <w:rPr>
          <w:rFonts w:cs="Calibri"/>
          <w:szCs w:val="24"/>
        </w:rPr>
        <w:t xml:space="preserve">Evidence how </w:t>
      </w:r>
      <w:r w:rsidR="005B53E8" w:rsidRPr="00F46F03">
        <w:rPr>
          <w:rFonts w:cs="Calibri"/>
          <w:szCs w:val="24"/>
        </w:rPr>
        <w:t>SAB</w:t>
      </w:r>
      <w:r w:rsidRPr="00F46F03">
        <w:rPr>
          <w:rFonts w:cs="Calibri"/>
          <w:szCs w:val="24"/>
        </w:rPr>
        <w:t xml:space="preserve"> members have challenged one another. </w:t>
      </w:r>
    </w:p>
    <w:p w14:paraId="6C18866D" w14:textId="3DEB263A" w:rsidR="00C218A9" w:rsidRPr="00205073" w:rsidRDefault="00C218A9" w:rsidP="00205073">
      <w:pPr>
        <w:numPr>
          <w:ilvl w:val="0"/>
          <w:numId w:val="2"/>
        </w:numPr>
        <w:autoSpaceDE w:val="0"/>
        <w:autoSpaceDN w:val="0"/>
        <w:adjustRightInd w:val="0"/>
        <w:ind w:left="357" w:hanging="357"/>
        <w:rPr>
          <w:rFonts w:cs="Calibri"/>
          <w:szCs w:val="24"/>
        </w:rPr>
      </w:pPr>
      <w:r w:rsidRPr="00F46F03">
        <w:rPr>
          <w:rFonts w:cs="Calibri"/>
          <w:szCs w:val="24"/>
        </w:rPr>
        <w:t>The Board will engage in any other activity that facilitates</w:t>
      </w:r>
      <w:r w:rsidR="00E61086" w:rsidRPr="00F46F03">
        <w:rPr>
          <w:rFonts w:cs="Calibri"/>
          <w:szCs w:val="24"/>
        </w:rPr>
        <w:t xml:space="preserve"> </w:t>
      </w:r>
      <w:r w:rsidRPr="00F46F03">
        <w:rPr>
          <w:rFonts w:cs="Calibri"/>
          <w:szCs w:val="24"/>
        </w:rPr>
        <w:t>the achievement of its objectives.</w:t>
      </w:r>
    </w:p>
    <w:p w14:paraId="03E9F737" w14:textId="77777777" w:rsidR="00C218A9" w:rsidRPr="00F46F03" w:rsidRDefault="00C218A9" w:rsidP="00D04A14">
      <w:pPr>
        <w:pStyle w:val="Heading1"/>
      </w:pPr>
      <w:bookmarkStart w:id="6" w:name="_Toc176276133"/>
      <w:bookmarkStart w:id="7" w:name="_Toc233272152"/>
      <w:r w:rsidRPr="00F46F03">
        <w:t>Governance and accountability</w:t>
      </w:r>
      <w:bookmarkEnd w:id="6"/>
      <w:bookmarkEnd w:id="7"/>
    </w:p>
    <w:p w14:paraId="41BDB6F2" w14:textId="77777777" w:rsidR="00C218A9" w:rsidRPr="00F46F03" w:rsidRDefault="00C218A9" w:rsidP="00497378">
      <w:pPr>
        <w:pStyle w:val="Heading2"/>
        <w:rPr>
          <w:szCs w:val="24"/>
        </w:rPr>
      </w:pPr>
      <w:bookmarkStart w:id="8" w:name="_Toc176276134"/>
      <w:bookmarkStart w:id="9" w:name="_Toc233272153"/>
      <w:r w:rsidRPr="00F46F03">
        <w:rPr>
          <w:szCs w:val="24"/>
        </w:rPr>
        <w:t>Board Members</w:t>
      </w:r>
      <w:bookmarkEnd w:id="8"/>
      <w:bookmarkEnd w:id="9"/>
    </w:p>
    <w:p w14:paraId="26204412" w14:textId="77777777" w:rsidR="00470CB0" w:rsidRPr="00F46F03" w:rsidRDefault="00C218A9" w:rsidP="00852371">
      <w:pPr>
        <w:autoSpaceDE w:val="0"/>
        <w:autoSpaceDN w:val="0"/>
        <w:adjustRightInd w:val="0"/>
        <w:spacing w:after="0"/>
        <w:ind w:right="-330"/>
        <w:rPr>
          <w:rFonts w:cs="Calibri"/>
          <w:szCs w:val="24"/>
        </w:rPr>
      </w:pPr>
      <w:r w:rsidRPr="00F46F03">
        <w:rPr>
          <w:rFonts w:cs="Calibri"/>
          <w:szCs w:val="24"/>
        </w:rPr>
        <w:t>Board Members represent their agencies and must be of sufficient seniority to do so, and they also have a responsibility to ensure effective safeguarding within their agencies and across partner agencies.</w:t>
      </w:r>
      <w:r w:rsidR="00867A16" w:rsidRPr="00F46F03">
        <w:rPr>
          <w:rFonts w:cs="Calibri"/>
          <w:color w:val="000000"/>
          <w:szCs w:val="24"/>
        </w:rPr>
        <w:t xml:space="preserve"> </w:t>
      </w:r>
    </w:p>
    <w:p w14:paraId="3EE03E6E" w14:textId="77777777" w:rsidR="00470CB0" w:rsidRPr="00F46F03" w:rsidRDefault="005F5CD7" w:rsidP="00470CB0">
      <w:pPr>
        <w:pStyle w:val="Heading2"/>
        <w:rPr>
          <w:szCs w:val="24"/>
        </w:rPr>
      </w:pPr>
      <w:bookmarkStart w:id="10" w:name="_Toc176276135"/>
      <w:bookmarkStart w:id="11" w:name="_Toc233272154"/>
      <w:r w:rsidRPr="00F46F03">
        <w:rPr>
          <w:szCs w:val="24"/>
        </w:rPr>
        <w:t xml:space="preserve">Declaration of potential </w:t>
      </w:r>
      <w:r w:rsidR="00470CB0" w:rsidRPr="00F46F03">
        <w:rPr>
          <w:szCs w:val="24"/>
        </w:rPr>
        <w:t>Conflict</w:t>
      </w:r>
      <w:r w:rsidRPr="00F46F03">
        <w:rPr>
          <w:szCs w:val="24"/>
        </w:rPr>
        <w:t>s</w:t>
      </w:r>
      <w:r w:rsidR="00470CB0" w:rsidRPr="00F46F03">
        <w:rPr>
          <w:szCs w:val="24"/>
        </w:rPr>
        <w:t xml:space="preserve"> of interest</w:t>
      </w:r>
      <w:bookmarkEnd w:id="10"/>
      <w:bookmarkEnd w:id="11"/>
    </w:p>
    <w:p w14:paraId="3BC7DE46" w14:textId="4BB2A25E" w:rsidR="00852371" w:rsidRPr="00F46F03" w:rsidRDefault="00852371" w:rsidP="00470CB0">
      <w:pPr>
        <w:rPr>
          <w:szCs w:val="24"/>
        </w:rPr>
      </w:pPr>
      <w:r w:rsidRPr="00F46F03">
        <w:rPr>
          <w:rFonts w:cs="Calibri"/>
          <w:szCs w:val="24"/>
        </w:rPr>
        <w:t>If there is any possibility of conflict of interest, the Board member should declare their interests</w:t>
      </w:r>
      <w:r w:rsidR="005F5CD7" w:rsidRPr="00F46F03">
        <w:rPr>
          <w:rFonts w:cs="Calibri"/>
          <w:szCs w:val="24"/>
        </w:rPr>
        <w:t xml:space="preserve"> to the </w:t>
      </w:r>
      <w:r w:rsidR="009000B7">
        <w:rPr>
          <w:rFonts w:cs="Calibri"/>
          <w:szCs w:val="24"/>
        </w:rPr>
        <w:t>relevant meeting Chair.</w:t>
      </w:r>
    </w:p>
    <w:p w14:paraId="7DA6F4E0" w14:textId="77777777" w:rsidR="00C218A9" w:rsidRPr="00F46F03" w:rsidRDefault="00C218A9" w:rsidP="00497378">
      <w:pPr>
        <w:pStyle w:val="Heading2"/>
        <w:rPr>
          <w:szCs w:val="24"/>
        </w:rPr>
      </w:pPr>
      <w:bookmarkStart w:id="12" w:name="_Toc176276136"/>
      <w:bookmarkStart w:id="13" w:name="_Toc233272155"/>
      <w:r w:rsidRPr="00F46F03">
        <w:rPr>
          <w:szCs w:val="24"/>
        </w:rPr>
        <w:t>Relationship with other strategic Boards</w:t>
      </w:r>
      <w:bookmarkEnd w:id="12"/>
      <w:bookmarkEnd w:id="13"/>
    </w:p>
    <w:p w14:paraId="090D203A" w14:textId="77777777" w:rsidR="005F5CD7" w:rsidRPr="00F46F03" w:rsidRDefault="005F5CD7" w:rsidP="005B49BC">
      <w:proofErr w:type="gramStart"/>
      <w:r w:rsidRPr="00F46F03">
        <w:t>In order to</w:t>
      </w:r>
      <w:proofErr w:type="gramEnd"/>
      <w:r w:rsidRPr="00F46F03">
        <w:t xml:space="preserve"> ensure an ongoing and direct relationship with other key strategic Boards and bodies the Board will have in place protocols to outline its relationship with the L</w:t>
      </w:r>
      <w:r w:rsidR="003A5599" w:rsidRPr="00F46F03">
        <w:t xml:space="preserve">ocal </w:t>
      </w:r>
      <w:r w:rsidRPr="00F46F03">
        <w:t>S</w:t>
      </w:r>
      <w:r w:rsidR="003A5599" w:rsidRPr="00F46F03">
        <w:t xml:space="preserve">afeguarding </w:t>
      </w:r>
      <w:r w:rsidRPr="00F46F03">
        <w:t>C</w:t>
      </w:r>
      <w:r w:rsidR="003A5599" w:rsidRPr="00F46F03">
        <w:t>hildren</w:t>
      </w:r>
      <w:r w:rsidRPr="00F46F03">
        <w:t xml:space="preserve"> Partnership, the Health and Well</w:t>
      </w:r>
      <w:r w:rsidR="003A5599" w:rsidRPr="00F46F03">
        <w:t>b</w:t>
      </w:r>
      <w:r w:rsidRPr="00F46F03">
        <w:t>eing Board</w:t>
      </w:r>
      <w:r w:rsidR="003B310E" w:rsidRPr="00F46F03">
        <w:t xml:space="preserve">, the local Domestic Abuse </w:t>
      </w:r>
      <w:proofErr w:type="gramStart"/>
      <w:r w:rsidR="003B310E" w:rsidRPr="00F46F03">
        <w:t>Partnership</w:t>
      </w:r>
      <w:proofErr w:type="gramEnd"/>
      <w:r w:rsidRPr="00F46F03">
        <w:t xml:space="preserve"> and the Community Safety Partnership</w:t>
      </w:r>
      <w:r w:rsidR="003A5599" w:rsidRPr="00F46F03">
        <w:t>s</w:t>
      </w:r>
      <w:r w:rsidRPr="00F46F03">
        <w:t xml:space="preserve"> in the area. </w:t>
      </w:r>
    </w:p>
    <w:p w14:paraId="4ACFBEFB" w14:textId="744F8FCF" w:rsidR="00C218A9" w:rsidRPr="00F46F03" w:rsidRDefault="00B47D61" w:rsidP="005B49BC">
      <w:r w:rsidRPr="00B47D61">
        <w:t>The Independent Scrutineer may raise concerns regarding the effectiveness of safeguarding arrangements with relevant Boards, via the SAB Executive Group where appropriate</w:t>
      </w:r>
    </w:p>
    <w:p w14:paraId="1EDE717C" w14:textId="77777777" w:rsidR="00C218A9" w:rsidRPr="00F46F03" w:rsidRDefault="00C218A9" w:rsidP="00497378">
      <w:pPr>
        <w:pStyle w:val="Heading2"/>
        <w:rPr>
          <w:szCs w:val="24"/>
        </w:rPr>
      </w:pPr>
      <w:bookmarkStart w:id="14" w:name="_Toc176276137"/>
      <w:bookmarkStart w:id="15" w:name="_Toc233272156"/>
      <w:r w:rsidRPr="00F46F03">
        <w:rPr>
          <w:szCs w:val="24"/>
        </w:rPr>
        <w:t>Accountability</w:t>
      </w:r>
      <w:bookmarkEnd w:id="14"/>
      <w:bookmarkEnd w:id="15"/>
    </w:p>
    <w:p w14:paraId="63F0716C" w14:textId="6B5FA8B8" w:rsidR="00C218A9" w:rsidRDefault="00C218A9" w:rsidP="005B49BC">
      <w:r w:rsidRPr="00F46F03">
        <w:t xml:space="preserve">The </w:t>
      </w:r>
      <w:r w:rsidR="005B53E8" w:rsidRPr="00F46F03">
        <w:t>SAB</w:t>
      </w:r>
      <w:r w:rsidRPr="00F46F03">
        <w:t xml:space="preserve"> is accountable to the Chief Executive of the Council and </w:t>
      </w:r>
      <w:r w:rsidR="00FD3BB7">
        <w:t xml:space="preserve">the Adult Social Care, Public </w:t>
      </w:r>
      <w:proofErr w:type="gramStart"/>
      <w:r w:rsidR="00FD3BB7">
        <w:t>Health</w:t>
      </w:r>
      <w:proofErr w:type="gramEnd"/>
      <w:r w:rsidR="00FD3BB7">
        <w:t xml:space="preserve"> and Housing Needs </w:t>
      </w:r>
      <w:r w:rsidR="00205073">
        <w:t xml:space="preserve">Committee </w:t>
      </w:r>
      <w:r w:rsidR="00205073" w:rsidRPr="00F46F03">
        <w:t>in</w:t>
      </w:r>
      <w:r w:rsidRPr="00F46F03">
        <w:t xml:space="preserve"> respect of its governance. </w:t>
      </w:r>
      <w:r w:rsidR="00364457" w:rsidRPr="00364457">
        <w:t>The Independent Scrutineer provides independent assurance to the SAB and supports the Board to fulfil its statutory duty to scrutinise safeguarding arrangements across responsible organisations.</w:t>
      </w:r>
    </w:p>
    <w:p w14:paraId="0F443BC6" w14:textId="4FD88A30" w:rsidR="00C218A9" w:rsidRDefault="00C218A9" w:rsidP="005B49BC">
      <w:r w:rsidRPr="00F46F03">
        <w:t xml:space="preserve">The Board is accountable to its core funding partners </w:t>
      </w:r>
      <w:r w:rsidR="003B310E" w:rsidRPr="00F46F03">
        <w:t xml:space="preserve">(the Executive Group) </w:t>
      </w:r>
      <w:r w:rsidRPr="00F46F03">
        <w:t xml:space="preserve">and as good practice the Strategic Plan, Annual Report and the </w:t>
      </w:r>
      <w:r w:rsidR="00A32D8B">
        <w:t xml:space="preserve">Delivery </w:t>
      </w:r>
      <w:r w:rsidRPr="00F46F03">
        <w:t xml:space="preserve">Plan will </w:t>
      </w:r>
      <w:proofErr w:type="gramStart"/>
      <w:r w:rsidRPr="00F46F03">
        <w:t>be shared</w:t>
      </w:r>
      <w:proofErr w:type="gramEnd"/>
      <w:r w:rsidRPr="00F46F03">
        <w:t xml:space="preserve"> with all the executive bodies of partner agencies.</w:t>
      </w:r>
    </w:p>
    <w:p w14:paraId="47B5DBF8" w14:textId="161D8C3E" w:rsidR="00C218A9" w:rsidRPr="00F46F03" w:rsidRDefault="00C218A9" w:rsidP="005B49BC">
      <w:r w:rsidRPr="00F46F03">
        <w:lastRenderedPageBreak/>
        <w:t xml:space="preserve">It is the responsibility of the Chief Executive Officer and the </w:t>
      </w:r>
      <w:r w:rsidR="00A32D8B">
        <w:t xml:space="preserve">Adult Social Care, Public </w:t>
      </w:r>
      <w:proofErr w:type="gramStart"/>
      <w:r w:rsidR="00A32D8B">
        <w:t>Health</w:t>
      </w:r>
      <w:proofErr w:type="gramEnd"/>
      <w:r w:rsidR="00A32D8B">
        <w:t xml:space="preserve"> and Housing Needs Committee</w:t>
      </w:r>
      <w:r w:rsidR="0071663A">
        <w:t xml:space="preserve">, </w:t>
      </w:r>
      <w:r w:rsidRPr="00F46F03">
        <w:t>as well as of partner agencies to ensure that an effective local Safeguarding Adults Board is in place.</w:t>
      </w:r>
    </w:p>
    <w:p w14:paraId="26C4860C" w14:textId="77777777" w:rsidR="00C218A9" w:rsidRPr="00F46F03" w:rsidRDefault="00C218A9" w:rsidP="00497378">
      <w:pPr>
        <w:pStyle w:val="Heading2"/>
        <w:rPr>
          <w:szCs w:val="24"/>
        </w:rPr>
      </w:pPr>
      <w:bookmarkStart w:id="16" w:name="_Toc176276138"/>
      <w:bookmarkStart w:id="17" w:name="_Toc233272157"/>
      <w:r w:rsidRPr="00F46F03">
        <w:rPr>
          <w:szCs w:val="24"/>
        </w:rPr>
        <w:t>The Role of Elected Members and Non-Executive Directors</w:t>
      </w:r>
      <w:bookmarkEnd w:id="16"/>
      <w:bookmarkEnd w:id="17"/>
    </w:p>
    <w:p w14:paraId="40D25FF6" w14:textId="77777777" w:rsidR="0044342F" w:rsidRPr="0044342F" w:rsidRDefault="00C218A9" w:rsidP="005B49BC">
      <w:r w:rsidRPr="0044342F">
        <w:t>The</w:t>
      </w:r>
      <w:r w:rsidR="005661A3" w:rsidRPr="0044342F">
        <w:t xml:space="preserve"> </w:t>
      </w:r>
      <w:r w:rsidR="005661A3">
        <w:t>Adult Social Care, Public Health and Housing Needs Committee</w:t>
      </w:r>
      <w:r w:rsidRPr="0044342F">
        <w:t xml:space="preserve"> </w:t>
      </w:r>
      <w:r w:rsidR="005B638C" w:rsidRPr="0044342F">
        <w:t>is</w:t>
      </w:r>
      <w:r w:rsidRPr="0044342F">
        <w:t xml:space="preserve"> politically accountable for ensuring the local authorit</w:t>
      </w:r>
      <w:r w:rsidR="005B638C" w:rsidRPr="0044342F">
        <w:t>y</w:t>
      </w:r>
      <w:r w:rsidRPr="0044342F">
        <w:t xml:space="preserve"> fulfil</w:t>
      </w:r>
      <w:r w:rsidR="005B638C" w:rsidRPr="0044342F">
        <w:t>s</w:t>
      </w:r>
      <w:r w:rsidRPr="0044342F">
        <w:t xml:space="preserve"> </w:t>
      </w:r>
      <w:r w:rsidR="006F5F5D" w:rsidRPr="0044342F">
        <w:t>its</w:t>
      </w:r>
      <w:r w:rsidRPr="0044342F">
        <w:t xml:space="preserve"> legal responsibilities for safeguarding and promoting the welfare of adults and should provide the political leadership needed for the effective co-ordination of work with other agencies with safeguarding responsibilities and should be a ‘participant observer’ member of </w:t>
      </w:r>
      <w:r w:rsidR="00DC3317" w:rsidRPr="0044342F">
        <w:t xml:space="preserve">the </w:t>
      </w:r>
      <w:r w:rsidR="005B53E8" w:rsidRPr="0044342F">
        <w:t>SAB</w:t>
      </w:r>
      <w:r w:rsidRPr="0044342F">
        <w:t xml:space="preserve">. </w:t>
      </w:r>
    </w:p>
    <w:p w14:paraId="05FC8C5D" w14:textId="39565A48" w:rsidR="00C218A9" w:rsidRPr="00AF75EE" w:rsidRDefault="00C218A9" w:rsidP="005B49BC">
      <w:r w:rsidRPr="0044342F">
        <w:t xml:space="preserve">As such, </w:t>
      </w:r>
      <w:r w:rsidR="006F5F5D" w:rsidRPr="0044342F">
        <w:t xml:space="preserve">a representative of the </w:t>
      </w:r>
      <w:r w:rsidR="006F5F5D">
        <w:t>Adult Social Care, Public Health and Housing Needs Committee</w:t>
      </w:r>
      <w:r w:rsidR="006F5F5D" w:rsidRPr="0044342F">
        <w:t xml:space="preserve"> </w:t>
      </w:r>
      <w:r w:rsidRPr="0044342F">
        <w:t xml:space="preserve">will attend meetings as an </w:t>
      </w:r>
      <w:r w:rsidR="00205073" w:rsidRPr="0044342F">
        <w:t>observer,</w:t>
      </w:r>
      <w:r w:rsidRPr="0044342F">
        <w:t xml:space="preserve"> receive all written reports, engage in discussions, ask questions and seek clarity, but will not be part of the decision-making process and thus will have the independence to </w:t>
      </w:r>
      <w:r w:rsidR="00205073" w:rsidRPr="0044342F">
        <w:t>challenge,</w:t>
      </w:r>
      <w:r w:rsidRPr="0044342F">
        <w:t xml:space="preserve"> when </w:t>
      </w:r>
      <w:r w:rsidR="00205073" w:rsidRPr="0044342F">
        <w:t>necessary,</w:t>
      </w:r>
      <w:r w:rsidRPr="0044342F">
        <w:t xml:space="preserve"> from a well-informed position.</w:t>
      </w:r>
      <w:r w:rsidR="00205073" w:rsidRPr="0044342F">
        <w:t xml:space="preserve"> </w:t>
      </w:r>
      <w:r w:rsidRPr="00AF75EE">
        <w:t xml:space="preserve">The </w:t>
      </w:r>
      <w:r w:rsidR="00AF4DE4">
        <w:t xml:space="preserve">nominated representative </w:t>
      </w:r>
      <w:r w:rsidRPr="00AF75EE">
        <w:t>will pay particular attention to how the Local Authority is fulfilling its responsibilities to safeguard and promote the welfare of adults.</w:t>
      </w:r>
    </w:p>
    <w:p w14:paraId="015FCD3E" w14:textId="77777777" w:rsidR="00C218A9" w:rsidRPr="00AF75EE" w:rsidRDefault="00C218A9" w:rsidP="005B49BC">
      <w:r w:rsidRPr="00AF75EE">
        <w:t xml:space="preserve">Other Local Authority elected members and non-executive directors of other Board partners cannot be members of the </w:t>
      </w:r>
      <w:r w:rsidR="003C6FC6" w:rsidRPr="00AF75EE">
        <w:t>Isle of Wight SAB.</w:t>
      </w:r>
    </w:p>
    <w:p w14:paraId="762F999A" w14:textId="65F9DF2C" w:rsidR="00C218A9" w:rsidRPr="00F46F03" w:rsidRDefault="00C218A9" w:rsidP="005B49BC">
      <w:r w:rsidRPr="00F46F03">
        <w:t xml:space="preserve">The </w:t>
      </w:r>
      <w:r w:rsidR="00AF4DE4">
        <w:t xml:space="preserve">nominated representative </w:t>
      </w:r>
      <w:r w:rsidRPr="00F46F03">
        <w:t xml:space="preserve">can ask to speak to the </w:t>
      </w:r>
      <w:r w:rsidR="00AF4DE4">
        <w:t xml:space="preserve">Independent Scrutineer </w:t>
      </w:r>
      <w:r w:rsidR="005F379E" w:rsidRPr="00F46F03">
        <w:t>to</w:t>
      </w:r>
      <w:r w:rsidRPr="00F46F03">
        <w:t xml:space="preserve"> seek the</w:t>
      </w:r>
      <w:r w:rsidR="00AF4DE4">
        <w:t xml:space="preserve">ir </w:t>
      </w:r>
      <w:r w:rsidRPr="00F46F03">
        <w:t>view on the Board’s effectiveness and whether partners are fulfilling their responsibilities. The</w:t>
      </w:r>
      <w:r w:rsidR="00454252">
        <w:t xml:space="preserve">y </w:t>
      </w:r>
      <w:r w:rsidRPr="00F46F03">
        <w:t>should inform the Director of Adult Social Care of their intention to do so</w:t>
      </w:r>
      <w:proofErr w:type="gramStart"/>
      <w:r w:rsidRPr="00F46F03">
        <w:t xml:space="preserve">.  </w:t>
      </w:r>
      <w:proofErr w:type="gramEnd"/>
      <w:r w:rsidRPr="00F46F03">
        <w:t xml:space="preserve">The </w:t>
      </w:r>
      <w:r w:rsidR="00454252">
        <w:t xml:space="preserve">Independent Scrutineer </w:t>
      </w:r>
      <w:r w:rsidRPr="00F46F03">
        <w:t xml:space="preserve">may also contact the </w:t>
      </w:r>
      <w:r w:rsidR="00454252">
        <w:t xml:space="preserve">nominated representative </w:t>
      </w:r>
      <w:r w:rsidRPr="00F46F03">
        <w:t>and should likewise inform the Director of Adult Social Care.</w:t>
      </w:r>
    </w:p>
    <w:p w14:paraId="1B24AA46" w14:textId="77777777" w:rsidR="00C218A9" w:rsidRPr="00F46F03" w:rsidRDefault="00C218A9" w:rsidP="00497378">
      <w:pPr>
        <w:pStyle w:val="Heading2"/>
        <w:rPr>
          <w:szCs w:val="24"/>
        </w:rPr>
      </w:pPr>
      <w:bookmarkStart w:id="18" w:name="_Toc176276139"/>
      <w:bookmarkStart w:id="19" w:name="_Toc233272158"/>
      <w:r w:rsidRPr="00F46F03">
        <w:rPr>
          <w:szCs w:val="24"/>
        </w:rPr>
        <w:t>The Function of Challenge</w:t>
      </w:r>
      <w:bookmarkEnd w:id="18"/>
      <w:bookmarkEnd w:id="19"/>
    </w:p>
    <w:p w14:paraId="68A506AF" w14:textId="77777777" w:rsidR="00C218A9" w:rsidRPr="00AF75EE" w:rsidRDefault="00C218A9" w:rsidP="005B49BC">
      <w:r w:rsidRPr="00AF75EE">
        <w:t xml:space="preserve">One of the primary functions of the </w:t>
      </w:r>
      <w:r w:rsidR="00221042" w:rsidRPr="00AF75EE">
        <w:t>Isle of Wight</w:t>
      </w:r>
      <w:r w:rsidRPr="00AF75EE">
        <w:t xml:space="preserve"> </w:t>
      </w:r>
      <w:r w:rsidR="005B53E8" w:rsidRPr="00AF75EE">
        <w:t>SAB</w:t>
      </w:r>
      <w:r w:rsidRPr="00AF75EE">
        <w:t xml:space="preserve"> is to set in place quality assurance mechanisms to monitor the effectiveness of work </w:t>
      </w:r>
      <w:proofErr w:type="gramStart"/>
      <w:r w:rsidRPr="00AF75EE">
        <w:t>carried out</w:t>
      </w:r>
      <w:proofErr w:type="gramEnd"/>
      <w:r w:rsidRPr="00AF75EE">
        <w:t xml:space="preserve"> by the partners to safeguard and promote the well-being of adults. This covers not just the quality of the joint work that goes on between partner agencies, but also the quality of the work within individual agencies</w:t>
      </w:r>
      <w:proofErr w:type="gramStart"/>
      <w:r w:rsidRPr="00AF75EE">
        <w:t xml:space="preserve">.  </w:t>
      </w:r>
      <w:proofErr w:type="gramEnd"/>
    </w:p>
    <w:p w14:paraId="4261C02A" w14:textId="77777777" w:rsidR="00C218A9" w:rsidRPr="00AF75EE" w:rsidRDefault="005314F5" w:rsidP="005B49BC">
      <w:r w:rsidRPr="00AF75EE">
        <w:t xml:space="preserve">The </w:t>
      </w:r>
      <w:r w:rsidR="00221042" w:rsidRPr="00AF75EE">
        <w:t>Isle of Wight</w:t>
      </w:r>
      <w:r w:rsidR="00C218A9" w:rsidRPr="00AF75EE">
        <w:t xml:space="preserve"> </w:t>
      </w:r>
      <w:r w:rsidR="005B53E8" w:rsidRPr="00AF75EE">
        <w:t>SAB</w:t>
      </w:r>
      <w:r w:rsidR="00C218A9" w:rsidRPr="00AF75EE">
        <w:t xml:space="preserve"> will receive and scrutinise regular quality-assurance reports by individual agencies to identify good practice and highlight any shortcomings within those agencies. If shortcomings </w:t>
      </w:r>
      <w:proofErr w:type="gramStart"/>
      <w:r w:rsidR="00C218A9" w:rsidRPr="00AF75EE">
        <w:t>are identified</w:t>
      </w:r>
      <w:proofErr w:type="gramEnd"/>
      <w:r w:rsidR="00C218A9" w:rsidRPr="00AF75EE">
        <w:t xml:space="preserve">, the </w:t>
      </w:r>
      <w:r w:rsidR="005B53E8" w:rsidRPr="00AF75EE">
        <w:t>SAB</w:t>
      </w:r>
      <w:r w:rsidR="00C218A9" w:rsidRPr="00AF75EE">
        <w:t xml:space="preserve"> and the agency in question will agree a remedial action plan. The implementation and resulting impact of the action plan will </w:t>
      </w:r>
      <w:proofErr w:type="gramStart"/>
      <w:r w:rsidR="00C218A9" w:rsidRPr="00AF75EE">
        <w:t>be reviewed</w:t>
      </w:r>
      <w:proofErr w:type="gramEnd"/>
      <w:r w:rsidR="00C218A9" w:rsidRPr="00AF75EE">
        <w:t xml:space="preserve"> by the </w:t>
      </w:r>
      <w:r w:rsidR="005B53E8" w:rsidRPr="00AF75EE">
        <w:t>SAB</w:t>
      </w:r>
      <w:r w:rsidR="00C218A9" w:rsidRPr="00AF75EE">
        <w:t>.</w:t>
      </w:r>
    </w:p>
    <w:p w14:paraId="53980F85" w14:textId="70DC6DF6" w:rsidR="00C218A9" w:rsidRPr="00AF75EE" w:rsidRDefault="00C218A9" w:rsidP="005B49BC">
      <w:r w:rsidRPr="00AF75EE">
        <w:t xml:space="preserve">If a Board partner is found not to be performing effectively in safeguarding and promoting the welfare of adults, and the </w:t>
      </w:r>
      <w:r w:rsidR="005B53E8" w:rsidRPr="00AF75EE">
        <w:t>SAB</w:t>
      </w:r>
      <w:r w:rsidRPr="00AF75EE">
        <w:t xml:space="preserve"> is not convinced of the adequacy of the planned action to improve practice, the </w:t>
      </w:r>
      <w:r w:rsidR="00812CD0">
        <w:t>Board Manager</w:t>
      </w:r>
      <w:r w:rsidRPr="00AF75EE">
        <w:t>, in consultation with the</w:t>
      </w:r>
      <w:r w:rsidR="00FF378A">
        <w:t xml:space="preserve"> Independent Scrutineer</w:t>
      </w:r>
      <w:r w:rsidRPr="00AF75EE">
        <w:t>, will seek to provide support and ensure adequate action is taken to improve practice.</w:t>
      </w:r>
    </w:p>
    <w:p w14:paraId="693969AD" w14:textId="77777777" w:rsidR="00C218A9" w:rsidRPr="00AF75EE" w:rsidRDefault="00C218A9" w:rsidP="005B49BC">
      <w:r w:rsidRPr="00AF75EE">
        <w:t xml:space="preserve">Whilst the </w:t>
      </w:r>
      <w:r w:rsidR="00221042" w:rsidRPr="00AF75EE">
        <w:t>Isle of Wight</w:t>
      </w:r>
      <w:r w:rsidRPr="00AF75EE">
        <w:t xml:space="preserve"> </w:t>
      </w:r>
      <w:r w:rsidR="005B53E8" w:rsidRPr="00AF75EE">
        <w:t>SAB</w:t>
      </w:r>
      <w:r w:rsidRPr="00AF75EE">
        <w:t xml:space="preserve"> has a role in coordinating and ensuring the effectiveness of work by local individuals and organisations in relation to safeguarding and promoting the welfare of adults, it is not accountable for their operational work</w:t>
      </w:r>
      <w:proofErr w:type="gramStart"/>
      <w:r w:rsidRPr="00AF75EE">
        <w:t xml:space="preserve">.  </w:t>
      </w:r>
      <w:proofErr w:type="gramEnd"/>
      <w:r w:rsidRPr="00AF75EE">
        <w:t xml:space="preserve">Each Board partner has their own existing lines of accountability for safeguarding and promoting the welfare of adults by their services. </w:t>
      </w:r>
      <w:r w:rsidR="00DC3317" w:rsidRPr="00AF75EE">
        <w:t xml:space="preserve">The </w:t>
      </w:r>
      <w:r w:rsidR="00221042" w:rsidRPr="00AF75EE">
        <w:t>Isle of Wight</w:t>
      </w:r>
      <w:r w:rsidRPr="00AF75EE">
        <w:t xml:space="preserve"> </w:t>
      </w:r>
      <w:r w:rsidR="005B53E8" w:rsidRPr="00AF75EE">
        <w:t>SAB</w:t>
      </w:r>
      <w:r w:rsidRPr="00AF75EE">
        <w:t xml:space="preserve"> does not have the power to direct other organisations.</w:t>
      </w:r>
    </w:p>
    <w:p w14:paraId="5A980623" w14:textId="77777777" w:rsidR="00C218A9" w:rsidRPr="00F46F03" w:rsidRDefault="00C218A9" w:rsidP="00497378">
      <w:pPr>
        <w:pStyle w:val="Heading2"/>
        <w:rPr>
          <w:szCs w:val="24"/>
        </w:rPr>
      </w:pPr>
      <w:bookmarkStart w:id="20" w:name="_Toc176276140"/>
      <w:bookmarkStart w:id="21" w:name="_Toc233272159"/>
      <w:r w:rsidRPr="00F46F03">
        <w:rPr>
          <w:szCs w:val="24"/>
        </w:rPr>
        <w:t>Dispute Resolution between Board Partners</w:t>
      </w:r>
      <w:bookmarkEnd w:id="20"/>
      <w:bookmarkEnd w:id="21"/>
    </w:p>
    <w:p w14:paraId="153042F6" w14:textId="688ECE9B" w:rsidR="00C218A9" w:rsidRPr="00F46F03" w:rsidRDefault="00C218A9" w:rsidP="00F92D22">
      <w:r w:rsidRPr="00F46F03">
        <w:t xml:space="preserve">The </w:t>
      </w:r>
      <w:r w:rsidR="005B53E8" w:rsidRPr="00F46F03">
        <w:t>SAB</w:t>
      </w:r>
      <w:r w:rsidRPr="00F46F03">
        <w:t xml:space="preserve"> always seeks to operate on a consensus basis</w:t>
      </w:r>
      <w:proofErr w:type="gramStart"/>
      <w:r w:rsidRPr="00F46F03">
        <w:t xml:space="preserve">.  </w:t>
      </w:r>
      <w:proofErr w:type="gramEnd"/>
      <w:r w:rsidRPr="00F46F03">
        <w:t xml:space="preserve">If it is not possible to reach a consensus, members will </w:t>
      </w:r>
      <w:proofErr w:type="gramStart"/>
      <w:r w:rsidRPr="00F46F03">
        <w:t>be required</w:t>
      </w:r>
      <w:proofErr w:type="gramEnd"/>
      <w:r w:rsidRPr="00F46F03">
        <w:t xml:space="preserve"> to undertake a formal vote on a simple majority basis which will be recorded</w:t>
      </w:r>
      <w:proofErr w:type="gramStart"/>
      <w:r w:rsidRPr="00F46F03">
        <w:t xml:space="preserve">.  </w:t>
      </w:r>
      <w:proofErr w:type="gramEnd"/>
      <w:r w:rsidRPr="00F46F03">
        <w:t>Each statutory agency’s representative in attendance will have a single vote</w:t>
      </w:r>
      <w:proofErr w:type="gramStart"/>
      <w:r w:rsidRPr="00F46F03">
        <w:t xml:space="preserve">.  </w:t>
      </w:r>
      <w:proofErr w:type="gramEnd"/>
      <w:r w:rsidRPr="00F46F03">
        <w:t xml:space="preserve">In the event of a tied vote, the </w:t>
      </w:r>
      <w:r w:rsidR="00FF378A">
        <w:t xml:space="preserve">majority view of the </w:t>
      </w:r>
      <w:r w:rsidR="00F210DB">
        <w:t xml:space="preserve">Executive Group </w:t>
      </w:r>
      <w:r w:rsidR="00FF378A">
        <w:t xml:space="preserve">would need to </w:t>
      </w:r>
      <w:proofErr w:type="gramStart"/>
      <w:r w:rsidR="00FF378A">
        <w:t>be sought</w:t>
      </w:r>
      <w:proofErr w:type="gramEnd"/>
      <w:r w:rsidRPr="00F46F03">
        <w:t xml:space="preserve">. </w:t>
      </w:r>
    </w:p>
    <w:p w14:paraId="5990ED9D" w14:textId="1A649C35" w:rsidR="00C218A9" w:rsidRPr="00822C27" w:rsidRDefault="00C218A9" w:rsidP="00F92D22">
      <w:r w:rsidRPr="00F46F03">
        <w:lastRenderedPageBreak/>
        <w:t>If there is a dispute between Board partners, dispute resolution procedures will be followed</w:t>
      </w:r>
      <w:proofErr w:type="gramStart"/>
      <w:r w:rsidRPr="00F46F03">
        <w:t xml:space="preserve">.  </w:t>
      </w:r>
      <w:proofErr w:type="gramEnd"/>
      <w:r w:rsidRPr="00F46F03">
        <w:t>Within 28 days of the Board determining that a dispute exists, the</w:t>
      </w:r>
      <w:r w:rsidR="00FF378A">
        <w:t xml:space="preserve"> </w:t>
      </w:r>
      <w:r w:rsidR="002A4DD4">
        <w:t xml:space="preserve">Board </w:t>
      </w:r>
      <w:r w:rsidR="002C53D3">
        <w:t>Manager</w:t>
      </w:r>
      <w:r w:rsidRPr="00F46F03">
        <w:t xml:space="preserve"> in consultation with the Director of Adult Social Care, will convene a joint meeting of the parties in dispute. This should take place as soon as is reasonably practicable, but within three months. In most cases the </w:t>
      </w:r>
      <w:r w:rsidR="00213EF2">
        <w:t xml:space="preserve">Director of Adult Social Care </w:t>
      </w:r>
      <w:r w:rsidRPr="00F46F03">
        <w:t xml:space="preserve">will chair the meeting. </w:t>
      </w:r>
      <w:r w:rsidRPr="00822C27">
        <w:t xml:space="preserve">The agenda will </w:t>
      </w:r>
      <w:proofErr w:type="gramStart"/>
      <w:r w:rsidRPr="00822C27">
        <w:t>be agreed</w:t>
      </w:r>
      <w:proofErr w:type="gramEnd"/>
      <w:r w:rsidRPr="00822C27">
        <w:t xml:space="preserve"> jointly by the </w:t>
      </w:r>
      <w:r w:rsidR="00291530">
        <w:t xml:space="preserve">Director of Adult Social Care </w:t>
      </w:r>
      <w:r w:rsidRPr="00822C27">
        <w:t xml:space="preserve">and the parties in dispute. The aim of this meeting is for both parties to agree a formula for resolving the </w:t>
      </w:r>
      <w:r w:rsidR="005B638C" w:rsidRPr="00822C27">
        <w:t>dispute or</w:t>
      </w:r>
      <w:r w:rsidRPr="00822C27">
        <w:t xml:space="preserve"> </w:t>
      </w:r>
      <w:r w:rsidR="005B638C" w:rsidRPr="00822C27">
        <w:t>agreeing</w:t>
      </w:r>
      <w:r w:rsidRPr="00822C27">
        <w:t xml:space="preserve"> the issues that separate them and </w:t>
      </w:r>
      <w:proofErr w:type="gramStart"/>
      <w:r w:rsidRPr="00822C27">
        <w:t>possible ways</w:t>
      </w:r>
      <w:proofErr w:type="gramEnd"/>
      <w:r w:rsidRPr="00822C27">
        <w:t xml:space="preserve"> forward</w:t>
      </w:r>
      <w:proofErr w:type="gramStart"/>
      <w:r w:rsidRPr="00822C27">
        <w:t xml:space="preserve">.  </w:t>
      </w:r>
      <w:proofErr w:type="gramEnd"/>
    </w:p>
    <w:p w14:paraId="12144475" w14:textId="617284D7" w:rsidR="001A69B6" w:rsidRPr="00205073" w:rsidRDefault="00C218A9" w:rsidP="00F92D22">
      <w:r w:rsidRPr="00822C27">
        <w:t xml:space="preserve">Where there is no agreement, either party may suggest that an independent mediator </w:t>
      </w:r>
      <w:proofErr w:type="gramStart"/>
      <w:r w:rsidRPr="00822C27">
        <w:t>be appointed</w:t>
      </w:r>
      <w:proofErr w:type="gramEnd"/>
      <w:r w:rsidRPr="00822C27">
        <w:t xml:space="preserve"> to resolve the dispute; this course of action requires the agreement of the partners. If they cannot agree this within 28 days, the Director of Adult Social Care may refer the dispute to a Chartered Institute for Arbitrators to be resolved</w:t>
      </w:r>
      <w:proofErr w:type="gramStart"/>
      <w:r w:rsidRPr="00822C27">
        <w:t xml:space="preserve">.  </w:t>
      </w:r>
      <w:proofErr w:type="gramEnd"/>
    </w:p>
    <w:p w14:paraId="228B7A6D" w14:textId="63702CC6" w:rsidR="001A69B6" w:rsidRPr="00205073" w:rsidRDefault="001A69B6" w:rsidP="00205073">
      <w:pPr>
        <w:pStyle w:val="Heading2"/>
        <w:ind w:left="578" w:hanging="578"/>
        <w:rPr>
          <w:szCs w:val="24"/>
        </w:rPr>
      </w:pPr>
      <w:bookmarkStart w:id="22" w:name="_Toc233272160"/>
      <w:r w:rsidRPr="00205073">
        <w:rPr>
          <w:szCs w:val="24"/>
        </w:rPr>
        <w:t>Role Descriptions</w:t>
      </w:r>
      <w:bookmarkEnd w:id="22"/>
    </w:p>
    <w:p w14:paraId="2CE5D170" w14:textId="44B371AD" w:rsidR="00F70DC8" w:rsidRPr="00205073" w:rsidRDefault="00F70DC8" w:rsidP="00233518">
      <w:r w:rsidRPr="00205073">
        <w:t xml:space="preserve">The SAB maintains detailed role profiles for all key roles including SAB Members, Subgroup Chairs, the Business Unit, and the Independent Scrutineer. These profiles </w:t>
      </w:r>
      <w:proofErr w:type="gramStart"/>
      <w:r w:rsidRPr="00205073">
        <w:t>are reviewed</w:t>
      </w:r>
      <w:proofErr w:type="gramEnd"/>
      <w:r w:rsidRPr="00205073">
        <w:t xml:space="preserve"> </w:t>
      </w:r>
      <w:r w:rsidR="00A1682E">
        <w:t>in line with changes/updates to the Board’s Constitution.</w:t>
      </w:r>
    </w:p>
    <w:p w14:paraId="7692EA71" w14:textId="77777777" w:rsidR="00C218A9" w:rsidRPr="00F46F03" w:rsidRDefault="00C218A9" w:rsidP="009E0256">
      <w:pPr>
        <w:pStyle w:val="Heading1"/>
      </w:pPr>
      <w:bookmarkStart w:id="23" w:name="_Toc176276144"/>
      <w:bookmarkStart w:id="24" w:name="_Toc233272161"/>
      <w:r w:rsidRPr="00F46F03">
        <w:t>Structure of the Board</w:t>
      </w:r>
      <w:bookmarkEnd w:id="23"/>
      <w:bookmarkEnd w:id="24"/>
    </w:p>
    <w:p w14:paraId="7D38D7A0" w14:textId="77777777" w:rsidR="00C218A9" w:rsidRPr="00F46F03" w:rsidRDefault="00C218A9" w:rsidP="00497378">
      <w:pPr>
        <w:pStyle w:val="Heading2"/>
        <w:rPr>
          <w:szCs w:val="24"/>
        </w:rPr>
      </w:pPr>
      <w:bookmarkStart w:id="25" w:name="_Toc176276145"/>
      <w:bookmarkStart w:id="26" w:name="_Toc233272162"/>
      <w:r w:rsidRPr="00F46F03">
        <w:rPr>
          <w:szCs w:val="24"/>
        </w:rPr>
        <w:t>Frequency of meetings</w:t>
      </w:r>
      <w:bookmarkEnd w:id="25"/>
      <w:bookmarkEnd w:id="26"/>
    </w:p>
    <w:p w14:paraId="2FADDE49" w14:textId="5AC70CD3" w:rsidR="00C218A9" w:rsidRPr="00F46F03" w:rsidRDefault="00DC3317" w:rsidP="00F92D22">
      <w:r w:rsidRPr="00F46F03">
        <w:rPr>
          <w:color w:val="000000"/>
        </w:rPr>
        <w:t xml:space="preserve">The </w:t>
      </w:r>
      <w:r w:rsidR="005B53E8" w:rsidRPr="00F46F03">
        <w:rPr>
          <w:color w:val="000000"/>
        </w:rPr>
        <w:t>SAB</w:t>
      </w:r>
      <w:r w:rsidR="00C218A9" w:rsidRPr="00F46F03">
        <w:rPr>
          <w:color w:val="000000"/>
        </w:rPr>
        <w:t xml:space="preserve"> will adopt the </w:t>
      </w:r>
      <w:proofErr w:type="gramStart"/>
      <w:r w:rsidR="00C218A9" w:rsidRPr="00F46F03">
        <w:rPr>
          <w:color w:val="000000"/>
        </w:rPr>
        <w:t>financial year</w:t>
      </w:r>
      <w:proofErr w:type="gramEnd"/>
      <w:r w:rsidR="00C218A9" w:rsidRPr="00F46F03">
        <w:rPr>
          <w:color w:val="000000"/>
        </w:rPr>
        <w:t xml:space="preserve"> April 1st – March 31</w:t>
      </w:r>
      <w:proofErr w:type="gramStart"/>
      <w:r w:rsidR="00C218A9" w:rsidRPr="00F46F03">
        <w:rPr>
          <w:color w:val="000000"/>
          <w:vertAlign w:val="superscript"/>
        </w:rPr>
        <w:t>st</w:t>
      </w:r>
      <w:r w:rsidR="00C218A9" w:rsidRPr="00F46F03">
        <w:t xml:space="preserve">.  </w:t>
      </w:r>
      <w:proofErr w:type="gramEnd"/>
      <w:r w:rsidR="00C218A9" w:rsidRPr="00F46F03">
        <w:t xml:space="preserve">The full board will meet at least four times per </w:t>
      </w:r>
      <w:r w:rsidR="00205073" w:rsidRPr="00F46F03">
        <w:t>year</w:t>
      </w:r>
      <w:r w:rsidR="00205073">
        <w:t>; however e</w:t>
      </w:r>
      <w:r w:rsidR="005126A3" w:rsidRPr="00F46F03">
        <w:t xml:space="preserve">xtraordinary meetings may </w:t>
      </w:r>
      <w:proofErr w:type="gramStart"/>
      <w:r w:rsidR="005126A3" w:rsidRPr="00F46F03">
        <w:t>be called</w:t>
      </w:r>
      <w:proofErr w:type="gramEnd"/>
      <w:r w:rsidR="005126A3" w:rsidRPr="00F46F03">
        <w:t xml:space="preserve"> where a need arises. </w:t>
      </w:r>
    </w:p>
    <w:p w14:paraId="3C356DA9" w14:textId="77777777" w:rsidR="00C218A9" w:rsidRPr="00F46F03" w:rsidRDefault="00C218A9" w:rsidP="00497378">
      <w:pPr>
        <w:pStyle w:val="Heading2"/>
        <w:rPr>
          <w:rFonts w:cs="Calibri"/>
          <w:szCs w:val="24"/>
        </w:rPr>
      </w:pPr>
      <w:bookmarkStart w:id="27" w:name="_Toc176276146"/>
      <w:bookmarkStart w:id="28" w:name="_Toc233272163"/>
      <w:r w:rsidRPr="00F46F03">
        <w:rPr>
          <w:szCs w:val="24"/>
        </w:rPr>
        <w:t>Membership</w:t>
      </w:r>
      <w:bookmarkEnd w:id="27"/>
      <w:bookmarkEnd w:id="28"/>
    </w:p>
    <w:p w14:paraId="2E7ACD0C" w14:textId="2032511D" w:rsidR="00C218A9" w:rsidRPr="00F46F03" w:rsidRDefault="00C218A9" w:rsidP="004B6332">
      <w:pPr>
        <w:rPr>
          <w:rFonts w:cs="Calibri"/>
          <w:szCs w:val="24"/>
        </w:rPr>
      </w:pPr>
      <w:r w:rsidRPr="00F46F03">
        <w:t xml:space="preserve">The full board will </w:t>
      </w:r>
      <w:proofErr w:type="gramStart"/>
      <w:r w:rsidRPr="00F46F03">
        <w:t>be chaired</w:t>
      </w:r>
      <w:proofErr w:type="gramEnd"/>
      <w:r w:rsidRPr="00F46F03">
        <w:t xml:space="preserve"> </w:t>
      </w:r>
      <w:r w:rsidR="00166DE4">
        <w:t xml:space="preserve">in </w:t>
      </w:r>
      <w:r w:rsidR="008964B4">
        <w:t>rotation</w:t>
      </w:r>
      <w:r w:rsidR="00166DE4">
        <w:t xml:space="preserve"> by members of the Executive Group</w:t>
      </w:r>
      <w:r w:rsidRPr="00F46F03">
        <w:t>, who will agree the agenda.</w:t>
      </w:r>
    </w:p>
    <w:p w14:paraId="38190619" w14:textId="3F043879" w:rsidR="00C218A9" w:rsidRPr="00F46F03" w:rsidRDefault="00C218A9" w:rsidP="004B6332">
      <w:r w:rsidRPr="00F46F03">
        <w:t xml:space="preserve">Organisations must </w:t>
      </w:r>
      <w:proofErr w:type="gramStart"/>
      <w:r w:rsidRPr="00F46F03">
        <w:t>designate particular, named</w:t>
      </w:r>
      <w:proofErr w:type="gramEnd"/>
      <w:r w:rsidRPr="00F46F03">
        <w:t xml:space="preserve"> people as their representative on the </w:t>
      </w:r>
      <w:r w:rsidR="00221042" w:rsidRPr="00F46F03">
        <w:t>Isle of Wight</w:t>
      </w:r>
      <w:r w:rsidRPr="00F46F03">
        <w:t xml:space="preserve"> </w:t>
      </w:r>
      <w:r w:rsidR="005B53E8" w:rsidRPr="00F46F03">
        <w:t>SAB</w:t>
      </w:r>
      <w:r w:rsidRPr="00F46F03">
        <w:t xml:space="preserve"> so that there </w:t>
      </w:r>
      <w:proofErr w:type="gramStart"/>
      <w:r w:rsidR="00205073">
        <w:t>is</w:t>
      </w:r>
      <w:proofErr w:type="gramEnd"/>
      <w:r w:rsidR="00205073">
        <w:t xml:space="preserve"> </w:t>
      </w:r>
      <w:r w:rsidRPr="00F46F03">
        <w:t xml:space="preserve">consistency and continuity in the membership of the Board. Members </w:t>
      </w:r>
      <w:proofErr w:type="gramStart"/>
      <w:r w:rsidRPr="00F46F03">
        <w:t>are required</w:t>
      </w:r>
      <w:proofErr w:type="gramEnd"/>
      <w:r w:rsidRPr="00F46F03">
        <w:t xml:space="preserve"> to nominate a suitable alternative representative in the event of them being unable to attend a meeting. </w:t>
      </w:r>
    </w:p>
    <w:p w14:paraId="657F218B" w14:textId="3884A348" w:rsidR="00C218A9" w:rsidRPr="00F46F03" w:rsidRDefault="00C218A9" w:rsidP="004B6332">
      <w:pPr>
        <w:rPr>
          <w:rFonts w:cs="Calibri"/>
          <w:szCs w:val="24"/>
        </w:rPr>
      </w:pPr>
      <w:r w:rsidRPr="00F46F03">
        <w:rPr>
          <w:rFonts w:cs="Calibri"/>
          <w:szCs w:val="24"/>
        </w:rPr>
        <w:t xml:space="preserve">Membership should be from all key agencies or major service </w:t>
      </w:r>
      <w:r w:rsidR="00205073" w:rsidRPr="00F46F03">
        <w:rPr>
          <w:rFonts w:cs="Calibri"/>
          <w:szCs w:val="24"/>
        </w:rPr>
        <w:t>areas,</w:t>
      </w:r>
      <w:r w:rsidRPr="00F46F03">
        <w:rPr>
          <w:rFonts w:cs="Calibri"/>
          <w:szCs w:val="24"/>
        </w:rPr>
        <w:t xml:space="preserve"> and at as senior level as possible. The representative should hold a strategic position within their organisation with respect to safeguarding and promoting the welfare of </w:t>
      </w:r>
      <w:r w:rsidRPr="00F46F03">
        <w:rPr>
          <w:rFonts w:cs="Calibri"/>
          <w:iCs/>
          <w:szCs w:val="24"/>
        </w:rPr>
        <w:t>adults</w:t>
      </w:r>
      <w:r w:rsidRPr="00F46F03">
        <w:rPr>
          <w:rFonts w:cs="Calibri"/>
          <w:szCs w:val="24"/>
        </w:rPr>
        <w:t>. Board members and any suitable alternative representative must be:</w:t>
      </w:r>
    </w:p>
    <w:p w14:paraId="5936BBAB" w14:textId="09C130C4" w:rsidR="00C218A9" w:rsidRPr="00F46F03" w:rsidRDefault="00C218A9" w:rsidP="00E44BD4">
      <w:pPr>
        <w:numPr>
          <w:ilvl w:val="0"/>
          <w:numId w:val="2"/>
        </w:numPr>
        <w:autoSpaceDE w:val="0"/>
        <w:autoSpaceDN w:val="0"/>
        <w:adjustRightInd w:val="0"/>
        <w:spacing w:after="0"/>
        <w:ind w:left="720" w:hanging="360"/>
        <w:rPr>
          <w:rFonts w:cs="Calibri"/>
          <w:szCs w:val="24"/>
        </w:rPr>
      </w:pPr>
      <w:r w:rsidRPr="00F46F03">
        <w:rPr>
          <w:rFonts w:cs="Calibri"/>
          <w:szCs w:val="24"/>
        </w:rPr>
        <w:t xml:space="preserve">experienced in the work of their </w:t>
      </w:r>
      <w:r w:rsidR="00205073" w:rsidRPr="00F46F03">
        <w:rPr>
          <w:rFonts w:cs="Calibri"/>
          <w:szCs w:val="24"/>
        </w:rPr>
        <w:t>organisation.</w:t>
      </w:r>
      <w:r w:rsidRPr="00F46F03">
        <w:rPr>
          <w:rFonts w:cs="Calibri"/>
          <w:szCs w:val="24"/>
        </w:rPr>
        <w:t xml:space="preserve"> </w:t>
      </w:r>
    </w:p>
    <w:p w14:paraId="23CA77B9" w14:textId="537820FD" w:rsidR="00C218A9" w:rsidRPr="00F46F03" w:rsidRDefault="00C218A9" w:rsidP="00E44BD4">
      <w:pPr>
        <w:numPr>
          <w:ilvl w:val="0"/>
          <w:numId w:val="2"/>
        </w:numPr>
        <w:autoSpaceDE w:val="0"/>
        <w:autoSpaceDN w:val="0"/>
        <w:adjustRightInd w:val="0"/>
        <w:spacing w:after="0"/>
        <w:ind w:left="720" w:hanging="360"/>
        <w:rPr>
          <w:rFonts w:cs="Calibri"/>
          <w:szCs w:val="24"/>
        </w:rPr>
      </w:pPr>
      <w:r w:rsidRPr="00F46F03">
        <w:rPr>
          <w:rFonts w:cs="Calibri"/>
          <w:szCs w:val="24"/>
        </w:rPr>
        <w:t xml:space="preserve">able to explain their organisation’s </w:t>
      </w:r>
      <w:r w:rsidR="00205073" w:rsidRPr="00F46F03">
        <w:rPr>
          <w:rFonts w:cs="Calibri"/>
          <w:szCs w:val="24"/>
        </w:rPr>
        <w:t>priorities.</w:t>
      </w:r>
      <w:r w:rsidRPr="00F46F03">
        <w:rPr>
          <w:rFonts w:cs="Calibri"/>
          <w:szCs w:val="24"/>
        </w:rPr>
        <w:t xml:space="preserve"> </w:t>
      </w:r>
    </w:p>
    <w:p w14:paraId="295FBD90" w14:textId="75309B33" w:rsidR="00C218A9" w:rsidRPr="00F46F03" w:rsidRDefault="00C218A9" w:rsidP="00E44BD4">
      <w:pPr>
        <w:numPr>
          <w:ilvl w:val="0"/>
          <w:numId w:val="2"/>
        </w:numPr>
        <w:autoSpaceDE w:val="0"/>
        <w:autoSpaceDN w:val="0"/>
        <w:adjustRightInd w:val="0"/>
        <w:spacing w:after="0"/>
        <w:ind w:left="720" w:hanging="360"/>
        <w:rPr>
          <w:rFonts w:cs="Calibri"/>
          <w:szCs w:val="24"/>
        </w:rPr>
      </w:pPr>
      <w:r w:rsidRPr="00F46F03">
        <w:rPr>
          <w:rFonts w:cs="Calibri"/>
          <w:szCs w:val="24"/>
        </w:rPr>
        <w:t xml:space="preserve">able to promote the aims of the </w:t>
      </w:r>
      <w:r w:rsidR="00205073" w:rsidRPr="00F46F03">
        <w:rPr>
          <w:rFonts w:cs="Calibri"/>
          <w:szCs w:val="24"/>
        </w:rPr>
        <w:t>SAB.</w:t>
      </w:r>
      <w:r w:rsidRPr="00F46F03">
        <w:rPr>
          <w:rFonts w:cs="Calibri"/>
          <w:szCs w:val="24"/>
        </w:rPr>
        <w:t xml:space="preserve"> </w:t>
      </w:r>
    </w:p>
    <w:p w14:paraId="58F8107B" w14:textId="3E0E0758" w:rsidR="005314F5" w:rsidRPr="00F46F03" w:rsidRDefault="00C218A9" w:rsidP="00E44BD4">
      <w:pPr>
        <w:numPr>
          <w:ilvl w:val="0"/>
          <w:numId w:val="2"/>
        </w:numPr>
        <w:autoSpaceDE w:val="0"/>
        <w:autoSpaceDN w:val="0"/>
        <w:adjustRightInd w:val="0"/>
        <w:spacing w:after="0"/>
        <w:ind w:left="720" w:hanging="360"/>
        <w:rPr>
          <w:rFonts w:cs="Calibri"/>
          <w:szCs w:val="24"/>
        </w:rPr>
      </w:pPr>
      <w:r w:rsidRPr="00F46F03">
        <w:rPr>
          <w:rFonts w:cs="Calibri"/>
          <w:szCs w:val="24"/>
        </w:rPr>
        <w:t xml:space="preserve">understand pressures facing front line </w:t>
      </w:r>
      <w:r w:rsidR="00205073" w:rsidRPr="00F46F03">
        <w:rPr>
          <w:rFonts w:cs="Calibri"/>
          <w:szCs w:val="24"/>
        </w:rPr>
        <w:t>practitioners.</w:t>
      </w:r>
    </w:p>
    <w:p w14:paraId="3F9D305A" w14:textId="1E173B85" w:rsidR="005314F5" w:rsidRPr="00F46F03" w:rsidRDefault="005314F5" w:rsidP="00E44BD4">
      <w:pPr>
        <w:numPr>
          <w:ilvl w:val="0"/>
          <w:numId w:val="2"/>
        </w:numPr>
        <w:autoSpaceDE w:val="0"/>
        <w:autoSpaceDN w:val="0"/>
        <w:adjustRightInd w:val="0"/>
        <w:spacing w:after="0"/>
        <w:ind w:left="720" w:hanging="360"/>
        <w:rPr>
          <w:rFonts w:cs="Calibri"/>
          <w:szCs w:val="24"/>
        </w:rPr>
      </w:pPr>
      <w:r w:rsidRPr="00F46F03">
        <w:rPr>
          <w:rFonts w:cs="Calibri"/>
          <w:szCs w:val="24"/>
        </w:rPr>
        <w:t>able to s</w:t>
      </w:r>
      <w:r w:rsidR="00C218A9" w:rsidRPr="00F46F03">
        <w:rPr>
          <w:rFonts w:cs="Calibri"/>
          <w:szCs w:val="24"/>
        </w:rPr>
        <w:t xml:space="preserve">peak with authority within their </w:t>
      </w:r>
      <w:r w:rsidR="00205073" w:rsidRPr="00F46F03">
        <w:rPr>
          <w:rFonts w:cs="Calibri"/>
          <w:szCs w:val="24"/>
        </w:rPr>
        <w:t>organisation.</w:t>
      </w:r>
    </w:p>
    <w:p w14:paraId="0C54B53B" w14:textId="77777777" w:rsidR="005314F5" w:rsidRPr="00F46F03" w:rsidRDefault="005314F5" w:rsidP="00E44BD4">
      <w:pPr>
        <w:numPr>
          <w:ilvl w:val="0"/>
          <w:numId w:val="2"/>
        </w:numPr>
        <w:autoSpaceDE w:val="0"/>
        <w:autoSpaceDN w:val="0"/>
        <w:adjustRightInd w:val="0"/>
        <w:spacing w:after="0"/>
        <w:ind w:left="720" w:hanging="360"/>
        <w:rPr>
          <w:rFonts w:cs="Calibri"/>
          <w:szCs w:val="24"/>
        </w:rPr>
      </w:pPr>
      <w:r w:rsidRPr="00F46F03">
        <w:rPr>
          <w:rFonts w:cs="Calibri"/>
          <w:szCs w:val="24"/>
        </w:rPr>
        <w:t>h</w:t>
      </w:r>
      <w:r w:rsidR="00C218A9" w:rsidRPr="00F46F03">
        <w:rPr>
          <w:rFonts w:cs="Calibri"/>
          <w:szCs w:val="24"/>
        </w:rPr>
        <w:t xml:space="preserve">old their organisation to account; </w:t>
      </w:r>
      <w:r w:rsidRPr="00F46F03">
        <w:rPr>
          <w:rFonts w:cs="Calibri"/>
          <w:szCs w:val="24"/>
        </w:rPr>
        <w:t>and</w:t>
      </w:r>
    </w:p>
    <w:p w14:paraId="28B94551" w14:textId="77777777" w:rsidR="00C218A9" w:rsidRPr="00F46F03" w:rsidRDefault="005314F5" w:rsidP="00E44BD4">
      <w:pPr>
        <w:numPr>
          <w:ilvl w:val="0"/>
          <w:numId w:val="2"/>
        </w:numPr>
        <w:autoSpaceDE w:val="0"/>
        <w:autoSpaceDN w:val="0"/>
        <w:adjustRightInd w:val="0"/>
        <w:spacing w:after="0"/>
        <w:ind w:left="720" w:hanging="360"/>
        <w:rPr>
          <w:rFonts w:cs="Calibri"/>
          <w:szCs w:val="24"/>
        </w:rPr>
      </w:pPr>
      <w:r w:rsidRPr="00F46F03">
        <w:rPr>
          <w:rFonts w:cs="Calibri"/>
          <w:szCs w:val="24"/>
        </w:rPr>
        <w:t>c</w:t>
      </w:r>
      <w:r w:rsidR="00C218A9" w:rsidRPr="00F46F03">
        <w:rPr>
          <w:rFonts w:cs="Calibri"/>
          <w:szCs w:val="24"/>
        </w:rPr>
        <w:t>ommit their organisation on policy and practice and to agreed actions, including those with financial implications</w:t>
      </w:r>
      <w:r w:rsidRPr="00F46F03">
        <w:rPr>
          <w:rFonts w:cs="Calibri"/>
          <w:szCs w:val="24"/>
        </w:rPr>
        <w:t>.</w:t>
      </w:r>
      <w:r w:rsidR="00C218A9" w:rsidRPr="00F46F03">
        <w:rPr>
          <w:rFonts w:cs="Calibri"/>
          <w:szCs w:val="24"/>
        </w:rPr>
        <w:t xml:space="preserve"> </w:t>
      </w:r>
    </w:p>
    <w:p w14:paraId="66A506B2" w14:textId="77777777" w:rsidR="00C218A9" w:rsidRPr="00F46F03" w:rsidRDefault="00C218A9" w:rsidP="00497378">
      <w:pPr>
        <w:autoSpaceDE w:val="0"/>
        <w:autoSpaceDN w:val="0"/>
        <w:adjustRightInd w:val="0"/>
        <w:spacing w:after="0"/>
        <w:rPr>
          <w:rFonts w:cs="Calibri"/>
        </w:rPr>
      </w:pPr>
    </w:p>
    <w:p w14:paraId="6F7BFE72" w14:textId="2C2CC8F2" w:rsidR="00C218A9" w:rsidRPr="00F46F03" w:rsidRDefault="00C87D65" w:rsidP="00B13A40">
      <w:r w:rsidRPr="00205073">
        <w:t xml:space="preserve">Members of the </w:t>
      </w:r>
      <w:r w:rsidR="00221042" w:rsidRPr="00205073">
        <w:t>Isle of Wight</w:t>
      </w:r>
      <w:r w:rsidRPr="00205073">
        <w:t xml:space="preserve"> </w:t>
      </w:r>
      <w:r w:rsidR="005B53E8" w:rsidRPr="00205073">
        <w:t>SAB</w:t>
      </w:r>
      <w:r w:rsidRPr="00205073">
        <w:t xml:space="preserve"> have a duty to contribute effectively to the work of the Board and its </w:t>
      </w:r>
      <w:r w:rsidR="00C7264C" w:rsidRPr="00205073">
        <w:t>sub-groups</w:t>
      </w:r>
      <w:r w:rsidRPr="00205073">
        <w:t xml:space="preserve">. </w:t>
      </w:r>
      <w:r w:rsidR="00C218A9" w:rsidRPr="00F46F03">
        <w:t xml:space="preserve">Board members will also be responsible for cascading information about the activity of </w:t>
      </w:r>
      <w:r w:rsidR="00C218A9" w:rsidRPr="00F46F03">
        <w:lastRenderedPageBreak/>
        <w:t xml:space="preserve">the </w:t>
      </w:r>
      <w:r w:rsidR="005B53E8" w:rsidRPr="00F46F03">
        <w:t>SAB</w:t>
      </w:r>
      <w:r w:rsidR="00C218A9" w:rsidRPr="00F46F03">
        <w:t xml:space="preserve"> as well as local and national developments to </w:t>
      </w:r>
      <w:r w:rsidR="00F50291">
        <w:t xml:space="preserve">their operational teams, </w:t>
      </w:r>
      <w:r w:rsidR="00C218A9" w:rsidRPr="00F46F03">
        <w:t xml:space="preserve">senior management </w:t>
      </w:r>
      <w:proofErr w:type="gramStart"/>
      <w:r w:rsidR="00C218A9" w:rsidRPr="00F46F03">
        <w:t>teams</w:t>
      </w:r>
      <w:proofErr w:type="gramEnd"/>
      <w:r w:rsidR="00C218A9" w:rsidRPr="00F46F03">
        <w:t xml:space="preserve"> and Executive Boards within their own agency. </w:t>
      </w:r>
    </w:p>
    <w:p w14:paraId="0083B490" w14:textId="1FF76242" w:rsidR="009F5A8C" w:rsidRPr="00F46F03" w:rsidRDefault="009F5A8C" w:rsidP="00B13A40">
      <w:r w:rsidRPr="00F46F03">
        <w:t xml:space="preserve">In the event of a member no longer being able to represent their agency, reasonable notice should </w:t>
      </w:r>
      <w:proofErr w:type="gramStart"/>
      <w:r w:rsidRPr="00F46F03">
        <w:t>be given</w:t>
      </w:r>
      <w:proofErr w:type="gramEnd"/>
      <w:r w:rsidRPr="00F46F03">
        <w:t xml:space="preserve"> to the </w:t>
      </w:r>
      <w:r w:rsidR="009F0F40">
        <w:t xml:space="preserve">SAB </w:t>
      </w:r>
      <w:r w:rsidR="002A083D">
        <w:t xml:space="preserve">Business Unit </w:t>
      </w:r>
      <w:r w:rsidRPr="00F46F03">
        <w:t xml:space="preserve">so that a replacement may </w:t>
      </w:r>
      <w:proofErr w:type="gramStart"/>
      <w:r w:rsidRPr="00F46F03">
        <w:t>be found</w:t>
      </w:r>
      <w:proofErr w:type="gramEnd"/>
      <w:r w:rsidRPr="00F46F03">
        <w:t>.</w:t>
      </w:r>
    </w:p>
    <w:p w14:paraId="7A3F0687" w14:textId="77777777" w:rsidR="009F5A8C" w:rsidRPr="00F46F03" w:rsidRDefault="009F5A8C" w:rsidP="00B13A40">
      <w:r w:rsidRPr="00F46F03">
        <w:t xml:space="preserve">The Board regularly reviews membership to ensure it reflects those organisations that have a key role in safeguarding across the </w:t>
      </w:r>
      <w:r w:rsidR="00221042" w:rsidRPr="00F46F03">
        <w:t>Isle of Wight</w:t>
      </w:r>
      <w:r w:rsidRPr="00F46F03">
        <w:t xml:space="preserve"> and to ensure service users’ views can </w:t>
      </w:r>
      <w:proofErr w:type="gramStart"/>
      <w:r w:rsidRPr="00F46F03">
        <w:t>be included</w:t>
      </w:r>
      <w:proofErr w:type="gramEnd"/>
      <w:r w:rsidRPr="00F46F03">
        <w:t xml:space="preserve"> within the voice of the Board.</w:t>
      </w:r>
    </w:p>
    <w:p w14:paraId="5E78EE3A" w14:textId="04C82A77" w:rsidR="00D940FA" w:rsidRPr="00F46F03" w:rsidRDefault="00C218A9" w:rsidP="00B13A40">
      <w:r w:rsidRPr="00F46F03">
        <w:t xml:space="preserve">The </w:t>
      </w:r>
      <w:r w:rsidR="00221042" w:rsidRPr="00F46F03">
        <w:t xml:space="preserve">Isle of Wight </w:t>
      </w:r>
      <w:r w:rsidR="005B53E8" w:rsidRPr="00F46F03">
        <w:t>SAB</w:t>
      </w:r>
      <w:r w:rsidRPr="00F46F03">
        <w:t xml:space="preserve"> will include one senior represent</w:t>
      </w:r>
      <w:r w:rsidR="008A4A9F" w:rsidRPr="00F46F03">
        <w:t>ative from the organisations /</w:t>
      </w:r>
      <w:r w:rsidR="00497378" w:rsidRPr="00F46F03">
        <w:t xml:space="preserve"> </w:t>
      </w:r>
      <w:r w:rsidR="008A4A9F" w:rsidRPr="00F46F03">
        <w:t>s</w:t>
      </w:r>
      <w:r w:rsidRPr="00F46F03">
        <w:t>ervices below</w:t>
      </w:r>
      <w:r w:rsidR="00C40B3E">
        <w:t>, as a minimum</w:t>
      </w:r>
      <w:r w:rsidRPr="00F46F03">
        <w:t>:</w:t>
      </w:r>
    </w:p>
    <w:p w14:paraId="60580507"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Adult Social Care</w:t>
      </w:r>
    </w:p>
    <w:p w14:paraId="2BC5D534" w14:textId="3478329F" w:rsidR="004B074E" w:rsidRPr="00F46F03" w:rsidRDefault="008C6364"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NHS </w:t>
      </w:r>
      <w:r w:rsidR="003579D5" w:rsidRPr="003579D5">
        <w:rPr>
          <w:rFonts w:eastAsia="Times New Roman" w:cs="Times New Roman"/>
          <w:spacing w:val="-5"/>
          <w:szCs w:val="24"/>
          <w:lang w:eastAsia="en-GB"/>
        </w:rPr>
        <w:t xml:space="preserve">Hampshire &amp; Isle of Wight </w:t>
      </w:r>
      <w:r w:rsidRPr="00F46F03">
        <w:rPr>
          <w:rFonts w:eastAsia="Times New Roman" w:cs="Times New Roman"/>
          <w:spacing w:val="-5"/>
          <w:szCs w:val="24"/>
          <w:lang w:eastAsia="en-GB"/>
        </w:rPr>
        <w:t>Integrated Care Board</w:t>
      </w:r>
    </w:p>
    <w:p w14:paraId="5F9108CD"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Hampshire </w:t>
      </w:r>
      <w:r w:rsidR="008C6364" w:rsidRPr="00F46F03">
        <w:rPr>
          <w:rFonts w:eastAsia="Times New Roman" w:cs="Times New Roman"/>
          <w:spacing w:val="-5"/>
          <w:szCs w:val="24"/>
          <w:lang w:eastAsia="en-GB"/>
        </w:rPr>
        <w:t xml:space="preserve">&amp; Isle of Wight </w:t>
      </w:r>
      <w:r w:rsidRPr="00F46F03">
        <w:rPr>
          <w:rFonts w:eastAsia="Times New Roman" w:cs="Times New Roman"/>
          <w:spacing w:val="-5"/>
          <w:szCs w:val="24"/>
          <w:lang w:eastAsia="en-GB"/>
        </w:rPr>
        <w:t>Constabulary</w:t>
      </w:r>
    </w:p>
    <w:p w14:paraId="5A0B834D"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NHS Trust</w:t>
      </w:r>
    </w:p>
    <w:p w14:paraId="06B91138" w14:textId="77777777" w:rsidR="008C6364" w:rsidRPr="00F46F03" w:rsidRDefault="008C6364"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Hampshire &amp; Isle of Wight Healthcare NHS Foundation Trust </w:t>
      </w:r>
    </w:p>
    <w:p w14:paraId="04D64892"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Care Partnership</w:t>
      </w:r>
    </w:p>
    <w:p w14:paraId="2BAAB77F"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Isle of Wight Council Housing </w:t>
      </w:r>
    </w:p>
    <w:p w14:paraId="4F4E4E4A"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Council Regulatory Services and Community Safety</w:t>
      </w:r>
    </w:p>
    <w:p w14:paraId="0A1E4DD8"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Southern </w:t>
      </w:r>
      <w:r w:rsidR="00DC50B9" w:rsidRPr="00F46F03">
        <w:rPr>
          <w:rFonts w:eastAsia="Times New Roman" w:cs="Times New Roman"/>
          <w:spacing w:val="-5"/>
          <w:szCs w:val="24"/>
          <w:lang w:eastAsia="en-GB"/>
        </w:rPr>
        <w:t>Housing</w:t>
      </w:r>
    </w:p>
    <w:p w14:paraId="479D0C98" w14:textId="6C7AEB7C" w:rsidR="004B074E" w:rsidRPr="00F46F03" w:rsidRDefault="008C6364"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 xml:space="preserve">Isle of Wight </w:t>
      </w:r>
      <w:r w:rsidR="002A083D">
        <w:rPr>
          <w:rFonts w:eastAsia="Times New Roman" w:cs="Times New Roman"/>
          <w:spacing w:val="-5"/>
          <w:szCs w:val="24"/>
          <w:lang w:eastAsia="en-GB"/>
        </w:rPr>
        <w:t xml:space="preserve">Council </w:t>
      </w:r>
      <w:r w:rsidR="004B074E" w:rsidRPr="00F46F03">
        <w:rPr>
          <w:rFonts w:eastAsia="Times New Roman" w:cs="Times New Roman"/>
          <w:spacing w:val="-5"/>
          <w:szCs w:val="24"/>
          <w:lang w:eastAsia="en-GB"/>
        </w:rPr>
        <w:t xml:space="preserve">Public Health </w:t>
      </w:r>
    </w:p>
    <w:p w14:paraId="6EF8F4BD"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HMP Isle of Wight</w:t>
      </w:r>
    </w:p>
    <w:p w14:paraId="5FD1E87A" w14:textId="77777777" w:rsidR="004B074E" w:rsidRPr="00F46F03" w:rsidRDefault="004B074E" w:rsidP="00D43082">
      <w:pPr>
        <w:numPr>
          <w:ilvl w:val="0"/>
          <w:numId w:val="4"/>
        </w:numPr>
        <w:spacing w:after="0"/>
        <w:rPr>
          <w:rFonts w:eastAsia="Times New Roman" w:cs="Times New Roman"/>
          <w:spacing w:val="-5"/>
          <w:szCs w:val="24"/>
          <w:lang w:eastAsia="en-GB"/>
        </w:rPr>
      </w:pPr>
      <w:r w:rsidRPr="00F46F03">
        <w:rPr>
          <w:rFonts w:eastAsia="Times New Roman" w:cs="Times New Roman"/>
          <w:spacing w:val="-5"/>
          <w:szCs w:val="24"/>
          <w:lang w:eastAsia="en-GB"/>
        </w:rPr>
        <w:t>Isle of Wight National Probation Service</w:t>
      </w:r>
    </w:p>
    <w:p w14:paraId="12D066DE" w14:textId="72A43C0F" w:rsidR="004B074E" w:rsidRPr="00F46F03" w:rsidRDefault="009F0F40" w:rsidP="00D43082">
      <w:pPr>
        <w:numPr>
          <w:ilvl w:val="0"/>
          <w:numId w:val="4"/>
        </w:numPr>
        <w:spacing w:after="0"/>
        <w:rPr>
          <w:rFonts w:eastAsia="Times New Roman" w:cs="Times New Roman"/>
          <w:spacing w:val="-5"/>
          <w:szCs w:val="24"/>
          <w:lang w:eastAsia="en-GB"/>
        </w:rPr>
      </w:pPr>
      <w:r>
        <w:rPr>
          <w:rFonts w:eastAsia="Times New Roman" w:cs="Times New Roman"/>
          <w:spacing w:val="-5"/>
          <w:szCs w:val="24"/>
          <w:lang w:eastAsia="en-GB"/>
        </w:rPr>
        <w:t xml:space="preserve">Hampshire and </w:t>
      </w:r>
      <w:r w:rsidR="004B074E" w:rsidRPr="00F46F03">
        <w:rPr>
          <w:rFonts w:eastAsia="Times New Roman" w:cs="Times New Roman"/>
          <w:spacing w:val="-5"/>
          <w:szCs w:val="24"/>
          <w:lang w:eastAsia="en-GB"/>
        </w:rPr>
        <w:t>Isle of Wight Fire and Rescue Service</w:t>
      </w:r>
    </w:p>
    <w:p w14:paraId="6006FE41" w14:textId="77777777" w:rsidR="004B074E" w:rsidRPr="00F46F03" w:rsidRDefault="004B074E" w:rsidP="00D43082">
      <w:pPr>
        <w:pStyle w:val="Default"/>
        <w:numPr>
          <w:ilvl w:val="0"/>
          <w:numId w:val="4"/>
        </w:numPr>
        <w:rPr>
          <w:rFonts w:ascii="Calibri" w:hAnsi="Calibri" w:cs="Calibri"/>
          <w:color w:val="auto"/>
        </w:rPr>
      </w:pPr>
      <w:r w:rsidRPr="00F46F03">
        <w:rPr>
          <w:rFonts w:ascii="Calibri" w:hAnsi="Calibri" w:cs="Calibri"/>
          <w:color w:val="auto"/>
        </w:rPr>
        <w:t>Healthwatch Isle of Wight</w:t>
      </w:r>
    </w:p>
    <w:p w14:paraId="0754F8E1" w14:textId="77777777" w:rsidR="004B074E" w:rsidRPr="00F46F03" w:rsidRDefault="004B074E" w:rsidP="00D43082">
      <w:pPr>
        <w:pStyle w:val="Default"/>
        <w:numPr>
          <w:ilvl w:val="0"/>
          <w:numId w:val="4"/>
        </w:numPr>
        <w:rPr>
          <w:rFonts w:ascii="Calibri" w:hAnsi="Calibri" w:cs="Calibri"/>
          <w:color w:val="auto"/>
        </w:rPr>
      </w:pPr>
      <w:r w:rsidRPr="00F46F03">
        <w:rPr>
          <w:rFonts w:ascii="Calibri" w:hAnsi="Calibri" w:cs="Calibri"/>
          <w:color w:val="auto"/>
        </w:rPr>
        <w:t>Isle of Wight Safeguarding Children Partnership</w:t>
      </w:r>
    </w:p>
    <w:p w14:paraId="61DC8D7A" w14:textId="77777777" w:rsidR="00C218A9" w:rsidRPr="00F46F03" w:rsidRDefault="00C218A9" w:rsidP="00D940FA">
      <w:pPr>
        <w:pStyle w:val="Default"/>
        <w:rPr>
          <w:rFonts w:ascii="Calibri" w:hAnsi="Calibri" w:cs="Calibri"/>
        </w:rPr>
      </w:pPr>
    </w:p>
    <w:p w14:paraId="652C74EF" w14:textId="77777777" w:rsidR="00C218A9" w:rsidRPr="00F46F03" w:rsidRDefault="00C218A9" w:rsidP="00497378">
      <w:pPr>
        <w:autoSpaceDE w:val="0"/>
        <w:autoSpaceDN w:val="0"/>
        <w:adjustRightInd w:val="0"/>
        <w:spacing w:after="0"/>
        <w:rPr>
          <w:rFonts w:cs="Calibri"/>
          <w:szCs w:val="24"/>
        </w:rPr>
      </w:pPr>
      <w:r w:rsidRPr="00F46F03">
        <w:rPr>
          <w:rFonts w:cs="Calibri"/>
          <w:szCs w:val="24"/>
        </w:rPr>
        <w:t xml:space="preserve">The </w:t>
      </w:r>
      <w:r w:rsidR="005B53E8" w:rsidRPr="00F46F03">
        <w:rPr>
          <w:rFonts w:cs="Calibri"/>
          <w:szCs w:val="24"/>
        </w:rPr>
        <w:t>SAB</w:t>
      </w:r>
      <w:r w:rsidRPr="00F46F03">
        <w:rPr>
          <w:rFonts w:cs="Calibri"/>
          <w:szCs w:val="24"/>
        </w:rPr>
        <w:t xml:space="preserve"> will secure the involvement of other relevant organisations, either by inviting th</w:t>
      </w:r>
      <w:r w:rsidR="00497378" w:rsidRPr="00F46F03">
        <w:rPr>
          <w:rFonts w:cs="Calibri"/>
          <w:szCs w:val="24"/>
        </w:rPr>
        <w:t>em to be representatives of sub</w:t>
      </w:r>
      <w:r w:rsidRPr="00F46F03">
        <w:rPr>
          <w:rFonts w:cs="Calibri"/>
          <w:szCs w:val="24"/>
        </w:rPr>
        <w:t xml:space="preserve">groups or through invitation for specific issues for discussion at a </w:t>
      </w:r>
      <w:r w:rsidR="005B53E8" w:rsidRPr="00F46F03">
        <w:rPr>
          <w:rFonts w:cs="Calibri"/>
          <w:szCs w:val="24"/>
        </w:rPr>
        <w:t>SAB</w:t>
      </w:r>
      <w:r w:rsidRPr="00F46F03">
        <w:rPr>
          <w:rFonts w:cs="Calibri"/>
          <w:szCs w:val="24"/>
        </w:rPr>
        <w:t xml:space="preserve"> meeting or through </w:t>
      </w:r>
      <w:proofErr w:type="gramStart"/>
      <w:r w:rsidRPr="00F46F03">
        <w:rPr>
          <w:rFonts w:cs="Calibri"/>
          <w:szCs w:val="24"/>
        </w:rPr>
        <w:t>some</w:t>
      </w:r>
      <w:proofErr w:type="gramEnd"/>
      <w:r w:rsidRPr="00F46F03">
        <w:rPr>
          <w:rFonts w:cs="Calibri"/>
          <w:szCs w:val="24"/>
        </w:rPr>
        <w:t xml:space="preserve"> other mechanism. In addition, links will </w:t>
      </w:r>
      <w:proofErr w:type="gramStart"/>
      <w:r w:rsidRPr="00F46F03">
        <w:rPr>
          <w:rFonts w:cs="Calibri"/>
          <w:szCs w:val="24"/>
        </w:rPr>
        <w:t>be</w:t>
      </w:r>
      <w:r w:rsidR="00D940FA" w:rsidRPr="00F46F03">
        <w:rPr>
          <w:rFonts w:cs="Calibri"/>
          <w:szCs w:val="24"/>
        </w:rPr>
        <w:t xml:space="preserve"> maintained</w:t>
      </w:r>
      <w:proofErr w:type="gramEnd"/>
      <w:r w:rsidR="00D940FA" w:rsidRPr="00F46F03">
        <w:rPr>
          <w:rFonts w:cs="Calibri"/>
          <w:szCs w:val="24"/>
        </w:rPr>
        <w:t xml:space="preserve"> with the following:</w:t>
      </w:r>
    </w:p>
    <w:p w14:paraId="758ED913" w14:textId="77777777" w:rsidR="00A55DCF" w:rsidRPr="00F46F03" w:rsidRDefault="00A55DCF" w:rsidP="00E44BD4">
      <w:pPr>
        <w:numPr>
          <w:ilvl w:val="0"/>
          <w:numId w:val="2"/>
        </w:numPr>
        <w:autoSpaceDE w:val="0"/>
        <w:autoSpaceDN w:val="0"/>
        <w:adjustRightInd w:val="0"/>
        <w:spacing w:after="0"/>
        <w:ind w:left="283" w:hanging="283"/>
        <w:rPr>
          <w:rFonts w:cs="Calibri"/>
          <w:szCs w:val="24"/>
        </w:rPr>
      </w:pPr>
      <w:r w:rsidRPr="00F46F03">
        <w:rPr>
          <w:rFonts w:cs="Calibri"/>
          <w:szCs w:val="24"/>
        </w:rPr>
        <w:t xml:space="preserve">Domestic </w:t>
      </w:r>
      <w:r w:rsidR="008C6364" w:rsidRPr="00F46F03">
        <w:rPr>
          <w:rFonts w:cs="Calibri"/>
          <w:szCs w:val="24"/>
        </w:rPr>
        <w:t>A</w:t>
      </w:r>
      <w:r w:rsidRPr="00F46F03">
        <w:rPr>
          <w:rFonts w:cs="Calibri"/>
          <w:szCs w:val="24"/>
        </w:rPr>
        <w:t xml:space="preserve">buse </w:t>
      </w:r>
      <w:r w:rsidR="008C6364" w:rsidRPr="00F46F03">
        <w:rPr>
          <w:rFonts w:cs="Calibri"/>
          <w:szCs w:val="24"/>
        </w:rPr>
        <w:t>Partnership Board</w:t>
      </w:r>
    </w:p>
    <w:p w14:paraId="042AAF75" w14:textId="77777777" w:rsidR="008C6364" w:rsidRPr="00F46F03" w:rsidRDefault="008C6364" w:rsidP="00E44BD4">
      <w:pPr>
        <w:numPr>
          <w:ilvl w:val="0"/>
          <w:numId w:val="2"/>
        </w:numPr>
        <w:autoSpaceDE w:val="0"/>
        <w:autoSpaceDN w:val="0"/>
        <w:adjustRightInd w:val="0"/>
        <w:spacing w:after="0"/>
        <w:ind w:left="283" w:hanging="283"/>
        <w:rPr>
          <w:rFonts w:cs="Calibri"/>
          <w:szCs w:val="24"/>
        </w:rPr>
      </w:pPr>
      <w:r w:rsidRPr="00F46F03">
        <w:rPr>
          <w:rFonts w:cs="Calibri"/>
          <w:szCs w:val="24"/>
        </w:rPr>
        <w:t>User Led Commissioned services</w:t>
      </w:r>
    </w:p>
    <w:p w14:paraId="7499D13A" w14:textId="77777777" w:rsidR="00C218A9" w:rsidRPr="00F46F03" w:rsidRDefault="008C6364" w:rsidP="00E44BD4">
      <w:pPr>
        <w:numPr>
          <w:ilvl w:val="0"/>
          <w:numId w:val="2"/>
        </w:numPr>
        <w:autoSpaceDE w:val="0"/>
        <w:autoSpaceDN w:val="0"/>
        <w:adjustRightInd w:val="0"/>
        <w:spacing w:after="0"/>
        <w:ind w:left="283" w:hanging="283"/>
        <w:rPr>
          <w:rFonts w:cs="Calibri"/>
          <w:szCs w:val="24"/>
        </w:rPr>
      </w:pPr>
      <w:r w:rsidRPr="00F46F03">
        <w:rPr>
          <w:rFonts w:cs="Calibri"/>
          <w:szCs w:val="24"/>
        </w:rPr>
        <w:t>Carers IW</w:t>
      </w:r>
      <w:r w:rsidR="00C218A9" w:rsidRPr="00F46F03">
        <w:rPr>
          <w:rFonts w:cs="Calibri"/>
          <w:szCs w:val="24"/>
        </w:rPr>
        <w:t xml:space="preserve"> </w:t>
      </w:r>
    </w:p>
    <w:p w14:paraId="4BFC80FA" w14:textId="77777777" w:rsidR="00C218A9" w:rsidRPr="00F46F03" w:rsidRDefault="00C218A9" w:rsidP="00E44BD4">
      <w:pPr>
        <w:numPr>
          <w:ilvl w:val="0"/>
          <w:numId w:val="2"/>
        </w:numPr>
        <w:autoSpaceDE w:val="0"/>
        <w:autoSpaceDN w:val="0"/>
        <w:adjustRightInd w:val="0"/>
        <w:spacing w:after="0"/>
        <w:ind w:left="283" w:hanging="283"/>
        <w:rPr>
          <w:rFonts w:cs="Calibri"/>
          <w:szCs w:val="24"/>
        </w:rPr>
      </w:pPr>
      <w:r w:rsidRPr="00F46F03">
        <w:rPr>
          <w:rFonts w:cs="Calibri"/>
          <w:szCs w:val="24"/>
        </w:rPr>
        <w:t>Department for Work and Pensions</w:t>
      </w:r>
    </w:p>
    <w:p w14:paraId="30ECC7AB" w14:textId="77777777" w:rsidR="00C218A9" w:rsidRPr="00F46F03" w:rsidRDefault="00C218A9" w:rsidP="00E44BD4">
      <w:pPr>
        <w:numPr>
          <w:ilvl w:val="0"/>
          <w:numId w:val="2"/>
        </w:numPr>
        <w:autoSpaceDE w:val="0"/>
        <w:autoSpaceDN w:val="0"/>
        <w:adjustRightInd w:val="0"/>
        <w:spacing w:after="0"/>
        <w:ind w:left="283" w:hanging="283"/>
        <w:rPr>
          <w:rFonts w:cs="Calibri"/>
          <w:szCs w:val="24"/>
        </w:rPr>
      </w:pPr>
      <w:r w:rsidRPr="00F46F03">
        <w:rPr>
          <w:rFonts w:cs="Calibri"/>
          <w:szCs w:val="24"/>
        </w:rPr>
        <w:t>Coroner’s office</w:t>
      </w:r>
    </w:p>
    <w:p w14:paraId="06B4C497" w14:textId="77777777" w:rsidR="00C87D65" w:rsidRPr="00F46F03" w:rsidRDefault="00C87D65" w:rsidP="00E44BD4">
      <w:pPr>
        <w:numPr>
          <w:ilvl w:val="0"/>
          <w:numId w:val="2"/>
        </w:numPr>
        <w:autoSpaceDE w:val="0"/>
        <w:autoSpaceDN w:val="0"/>
        <w:adjustRightInd w:val="0"/>
        <w:spacing w:after="0"/>
        <w:ind w:left="283" w:hanging="283"/>
        <w:rPr>
          <w:rFonts w:cs="Calibri"/>
          <w:szCs w:val="24"/>
        </w:rPr>
      </w:pPr>
      <w:r w:rsidRPr="00F46F03">
        <w:rPr>
          <w:rFonts w:cs="Calibri"/>
          <w:szCs w:val="24"/>
        </w:rPr>
        <w:t xml:space="preserve">Care Quality Commission </w:t>
      </w:r>
    </w:p>
    <w:p w14:paraId="5FE683AF" w14:textId="77777777" w:rsidR="00A55DCF" w:rsidRPr="00F46F03" w:rsidRDefault="00A55DCF" w:rsidP="00E44BD4">
      <w:pPr>
        <w:numPr>
          <w:ilvl w:val="0"/>
          <w:numId w:val="2"/>
        </w:numPr>
        <w:autoSpaceDE w:val="0"/>
        <w:autoSpaceDN w:val="0"/>
        <w:adjustRightInd w:val="0"/>
        <w:spacing w:after="0"/>
        <w:ind w:left="283" w:hanging="283"/>
        <w:rPr>
          <w:rFonts w:cs="Calibri"/>
          <w:szCs w:val="24"/>
        </w:rPr>
      </w:pPr>
      <w:r w:rsidRPr="00F46F03">
        <w:rPr>
          <w:rFonts w:cs="Calibri"/>
          <w:szCs w:val="24"/>
        </w:rPr>
        <w:t>Prevent Board and Channel Panel</w:t>
      </w:r>
    </w:p>
    <w:p w14:paraId="7FD9B363" w14:textId="586477F8" w:rsidR="00C218A9" w:rsidRPr="00F46F03" w:rsidRDefault="00C218A9" w:rsidP="00497378">
      <w:pPr>
        <w:autoSpaceDE w:val="0"/>
        <w:autoSpaceDN w:val="0"/>
        <w:adjustRightInd w:val="0"/>
        <w:spacing w:after="0"/>
        <w:rPr>
          <w:rFonts w:cs="Calibri"/>
          <w:szCs w:val="24"/>
        </w:rPr>
      </w:pPr>
      <w:r w:rsidRPr="00F46F03">
        <w:rPr>
          <w:rFonts w:cs="Calibri"/>
          <w:szCs w:val="24"/>
        </w:rPr>
        <w:t>At the discretion of the</w:t>
      </w:r>
      <w:r w:rsidR="00042B13">
        <w:rPr>
          <w:rFonts w:cs="Calibri"/>
          <w:szCs w:val="24"/>
        </w:rPr>
        <w:t xml:space="preserve"> meeting Chair</w:t>
      </w:r>
      <w:r w:rsidRPr="00F46F03">
        <w:rPr>
          <w:rFonts w:cs="Calibri"/>
          <w:szCs w:val="24"/>
        </w:rPr>
        <w:t xml:space="preserve">, advising officers and observers can attend Board meetings. Advising officers provide information and professional expertise. They and observers may, at the discretion of the </w:t>
      </w:r>
      <w:r w:rsidR="00042B13">
        <w:rPr>
          <w:rFonts w:cs="Calibri"/>
          <w:szCs w:val="24"/>
        </w:rPr>
        <w:t xml:space="preserve">meeting </w:t>
      </w:r>
      <w:r w:rsidRPr="00F46F03">
        <w:rPr>
          <w:rFonts w:cs="Calibri"/>
          <w:szCs w:val="24"/>
        </w:rPr>
        <w:t>Chair, address meetings but are not members</w:t>
      </w:r>
      <w:r w:rsidR="00497378" w:rsidRPr="00F46F03">
        <w:rPr>
          <w:rFonts w:cs="Calibri"/>
          <w:szCs w:val="24"/>
        </w:rPr>
        <w:t xml:space="preserve"> of the Board and cannot vote. </w:t>
      </w:r>
    </w:p>
    <w:p w14:paraId="5DC3E0B0" w14:textId="77777777" w:rsidR="00C218A9" w:rsidRPr="00F46F03" w:rsidRDefault="00C218A9" w:rsidP="00497378">
      <w:pPr>
        <w:pStyle w:val="Heading2"/>
        <w:rPr>
          <w:szCs w:val="24"/>
        </w:rPr>
      </w:pPr>
      <w:bookmarkStart w:id="29" w:name="_Toc176276147"/>
      <w:bookmarkStart w:id="30" w:name="_Toc233272164"/>
      <w:r w:rsidRPr="00F46F03">
        <w:rPr>
          <w:szCs w:val="24"/>
        </w:rPr>
        <w:t>Attendance</w:t>
      </w:r>
      <w:bookmarkEnd w:id="29"/>
      <w:bookmarkEnd w:id="30"/>
    </w:p>
    <w:p w14:paraId="3E8FA65D" w14:textId="77777777" w:rsidR="005126A3" w:rsidRPr="00F46F03" w:rsidRDefault="005126A3" w:rsidP="00B13A40">
      <w:r w:rsidRPr="00F46F03">
        <w:t xml:space="preserve">For the Board to be successful and to achieve its goals it needs to be truly reflective of all partner agencies. Attendance at the Board is essential to its success. Board members </w:t>
      </w:r>
      <w:proofErr w:type="gramStart"/>
      <w:r w:rsidRPr="00F46F03">
        <w:t>are expected</w:t>
      </w:r>
      <w:proofErr w:type="gramEnd"/>
      <w:r w:rsidRPr="00F46F03">
        <w:t xml:space="preserve"> to attend a minimum of 75% of Board meetings.</w:t>
      </w:r>
    </w:p>
    <w:p w14:paraId="75CAB2C0" w14:textId="079A1678" w:rsidR="005126A3" w:rsidRPr="00F46F03" w:rsidRDefault="005126A3" w:rsidP="00B13A40">
      <w:r w:rsidRPr="00F46F03">
        <w:t xml:space="preserve">For </w:t>
      </w:r>
      <w:proofErr w:type="gramStart"/>
      <w:r w:rsidRPr="00F46F03">
        <w:t>some</w:t>
      </w:r>
      <w:proofErr w:type="gramEnd"/>
      <w:r w:rsidRPr="00F46F03">
        <w:t xml:space="preserve"> individuals in smaller organisations, it </w:t>
      </w:r>
      <w:proofErr w:type="gramStart"/>
      <w:r w:rsidRPr="00F46F03">
        <w:t>is accepted</w:t>
      </w:r>
      <w:proofErr w:type="gramEnd"/>
      <w:r w:rsidRPr="00F46F03">
        <w:t xml:space="preserve"> that a ‘virtual membership’ is the only way they can commit to the Board. Rather than lose their voice, the Board will list these individuals as </w:t>
      </w:r>
      <w:r w:rsidR="00205073" w:rsidRPr="00F46F03">
        <w:t>members,</w:t>
      </w:r>
      <w:r w:rsidRPr="00F46F03">
        <w:t xml:space="preserve"> and they will receive all minutes and paperwork and be informed by the Business </w:t>
      </w:r>
      <w:r w:rsidR="001E0E46">
        <w:t xml:space="preserve">Unit </w:t>
      </w:r>
      <w:r w:rsidRPr="00F46F03">
        <w:t xml:space="preserve">of </w:t>
      </w:r>
      <w:r w:rsidRPr="00F46F03">
        <w:lastRenderedPageBreak/>
        <w:t>agenda items that may be of specific interest to them or issues that the Board would like them to comment on.</w:t>
      </w:r>
    </w:p>
    <w:p w14:paraId="185D4128" w14:textId="77777777" w:rsidR="005126A3" w:rsidRPr="00F46F03" w:rsidRDefault="005126A3" w:rsidP="00B13A40">
      <w:pPr>
        <w:rPr>
          <w:rFonts w:cs="Calibri"/>
          <w:szCs w:val="24"/>
        </w:rPr>
      </w:pPr>
      <w:r w:rsidRPr="00F46F03">
        <w:rPr>
          <w:rFonts w:cs="Calibri"/>
          <w:szCs w:val="24"/>
        </w:rPr>
        <w:t xml:space="preserve">Attendance at Board and subgroup meetings will </w:t>
      </w:r>
      <w:proofErr w:type="gramStart"/>
      <w:r w:rsidRPr="00F46F03">
        <w:rPr>
          <w:rFonts w:cs="Calibri"/>
          <w:szCs w:val="24"/>
        </w:rPr>
        <w:t>be monitored</w:t>
      </w:r>
      <w:proofErr w:type="gramEnd"/>
      <w:r w:rsidRPr="00F46F03">
        <w:rPr>
          <w:rFonts w:cs="Calibri"/>
          <w:szCs w:val="24"/>
        </w:rPr>
        <w:t xml:space="preserve"> and reported as part of the </w:t>
      </w:r>
      <w:r w:rsidR="005B53E8" w:rsidRPr="00F46F03">
        <w:rPr>
          <w:rFonts w:cs="Calibri"/>
          <w:szCs w:val="24"/>
        </w:rPr>
        <w:t>SAB</w:t>
      </w:r>
      <w:r w:rsidRPr="00F46F03">
        <w:rPr>
          <w:rFonts w:cs="Calibri"/>
          <w:szCs w:val="24"/>
        </w:rPr>
        <w:t xml:space="preserve">’s Annual Report and any issues regarding attendance of agencies will </w:t>
      </w:r>
      <w:proofErr w:type="gramStart"/>
      <w:r w:rsidRPr="00F46F03">
        <w:rPr>
          <w:rFonts w:cs="Calibri"/>
          <w:szCs w:val="24"/>
        </w:rPr>
        <w:t>be raised</w:t>
      </w:r>
      <w:proofErr w:type="gramEnd"/>
      <w:r w:rsidRPr="00F46F03">
        <w:rPr>
          <w:rFonts w:cs="Calibri"/>
          <w:szCs w:val="24"/>
        </w:rPr>
        <w:t xml:space="preserve"> with the agency concerned.</w:t>
      </w:r>
    </w:p>
    <w:p w14:paraId="4C995E97" w14:textId="77777777" w:rsidR="00C218A9" w:rsidRPr="00F46F03" w:rsidRDefault="00C218A9" w:rsidP="00497378">
      <w:pPr>
        <w:pStyle w:val="Heading2"/>
        <w:rPr>
          <w:szCs w:val="24"/>
        </w:rPr>
      </w:pPr>
      <w:bookmarkStart w:id="31" w:name="_Toc176276148"/>
      <w:bookmarkStart w:id="32" w:name="_Toc233272165"/>
      <w:r w:rsidRPr="00F46F03">
        <w:rPr>
          <w:szCs w:val="24"/>
        </w:rPr>
        <w:t>Quoracy</w:t>
      </w:r>
      <w:bookmarkEnd w:id="31"/>
      <w:bookmarkEnd w:id="32"/>
      <w:r w:rsidRPr="00F46F03">
        <w:rPr>
          <w:szCs w:val="24"/>
        </w:rPr>
        <w:t xml:space="preserve"> </w:t>
      </w:r>
    </w:p>
    <w:p w14:paraId="32CEB680" w14:textId="61EEAD76" w:rsidR="00C218A9" w:rsidRPr="00F46F03" w:rsidRDefault="00C218A9" w:rsidP="00B13A40">
      <w:r w:rsidRPr="00F46F03">
        <w:t xml:space="preserve">A meeting of the </w:t>
      </w:r>
      <w:r w:rsidR="00221042" w:rsidRPr="00F46F03">
        <w:t>Isle of Wight</w:t>
      </w:r>
      <w:r w:rsidRPr="00F46F03">
        <w:t xml:space="preserve"> </w:t>
      </w:r>
      <w:r w:rsidR="005B53E8" w:rsidRPr="00F46F03">
        <w:t>SAB</w:t>
      </w:r>
      <w:r w:rsidRPr="00F46F03">
        <w:t xml:space="preserve"> requires at least </w:t>
      </w:r>
      <w:r w:rsidR="005126A3" w:rsidRPr="00F46F03">
        <w:t>five</w:t>
      </w:r>
      <w:r w:rsidRPr="00F46F03">
        <w:t xml:space="preserve"> members, representing at least four separate agencies, to be quorate. </w:t>
      </w:r>
      <w:r w:rsidR="005126A3" w:rsidRPr="00F46F03">
        <w:t xml:space="preserve">This quorum should always include either the </w:t>
      </w:r>
      <w:r w:rsidR="00086CE7">
        <w:t xml:space="preserve">meeting </w:t>
      </w:r>
      <w:r w:rsidR="005126A3" w:rsidRPr="00F46F03">
        <w:t xml:space="preserve">Chair or Business Manager. No decisions can </w:t>
      </w:r>
      <w:proofErr w:type="gramStart"/>
      <w:r w:rsidR="005126A3" w:rsidRPr="00F46F03">
        <w:t>be made</w:t>
      </w:r>
      <w:proofErr w:type="gramEnd"/>
      <w:r w:rsidR="005126A3" w:rsidRPr="00F46F03">
        <w:t xml:space="preserve"> without the meeting being quorate.</w:t>
      </w:r>
    </w:p>
    <w:p w14:paraId="3F3C18B4" w14:textId="77777777" w:rsidR="00C218A9" w:rsidRPr="00F46F03" w:rsidRDefault="00C218A9" w:rsidP="00497378">
      <w:pPr>
        <w:pStyle w:val="Heading2"/>
        <w:rPr>
          <w:szCs w:val="24"/>
        </w:rPr>
      </w:pPr>
      <w:bookmarkStart w:id="33" w:name="_Toc176276149"/>
      <w:bookmarkStart w:id="34" w:name="_Toc233272166"/>
      <w:r w:rsidRPr="00F46F03">
        <w:rPr>
          <w:szCs w:val="24"/>
        </w:rPr>
        <w:t xml:space="preserve">Records </w:t>
      </w:r>
      <w:r w:rsidR="005126A3" w:rsidRPr="00F46F03">
        <w:rPr>
          <w:szCs w:val="24"/>
        </w:rPr>
        <w:t>and confidentiality</w:t>
      </w:r>
      <w:bookmarkEnd w:id="33"/>
      <w:bookmarkEnd w:id="34"/>
    </w:p>
    <w:p w14:paraId="7F8C80D0" w14:textId="77777777" w:rsidR="00C218A9" w:rsidRPr="00F46F03" w:rsidRDefault="00C218A9" w:rsidP="00B13A40">
      <w:r w:rsidRPr="00F46F03">
        <w:t xml:space="preserve">The minutes of the </w:t>
      </w:r>
      <w:r w:rsidR="00754760" w:rsidRPr="00F46F03">
        <w:t>Isle of Wight</w:t>
      </w:r>
      <w:r w:rsidRPr="00F46F03">
        <w:t xml:space="preserve"> </w:t>
      </w:r>
      <w:r w:rsidR="005B53E8" w:rsidRPr="00F46F03">
        <w:t>SAB</w:t>
      </w:r>
      <w:r w:rsidRPr="00F46F03">
        <w:t xml:space="preserve"> meetings will </w:t>
      </w:r>
      <w:proofErr w:type="gramStart"/>
      <w:r w:rsidRPr="00F46F03">
        <w:t>be entered</w:t>
      </w:r>
      <w:proofErr w:type="gramEnd"/>
      <w:r w:rsidRPr="00F46F03">
        <w:t xml:space="preserve"> as a permanent record and submitted for approval at the next meeting. </w:t>
      </w:r>
    </w:p>
    <w:p w14:paraId="65C1EE78" w14:textId="5C7E519D" w:rsidR="00C218A9" w:rsidRPr="00F46F03" w:rsidRDefault="00C218A9" w:rsidP="00B13A40">
      <w:r w:rsidRPr="00F46F03">
        <w:t xml:space="preserve">The meetings of the </w:t>
      </w:r>
      <w:r w:rsidR="00754760" w:rsidRPr="00F46F03">
        <w:t>Isle of Wight</w:t>
      </w:r>
      <w:r w:rsidRPr="00F46F03">
        <w:t xml:space="preserve"> </w:t>
      </w:r>
      <w:r w:rsidR="005B53E8" w:rsidRPr="00F46F03">
        <w:t>SAB</w:t>
      </w:r>
      <w:r w:rsidRPr="00F46F03">
        <w:t xml:space="preserve"> will not </w:t>
      </w:r>
      <w:proofErr w:type="gramStart"/>
      <w:r w:rsidRPr="00F46F03">
        <w:t>be held</w:t>
      </w:r>
      <w:proofErr w:type="gramEnd"/>
      <w:r w:rsidRPr="00F46F03">
        <w:t xml:space="preserve"> in </w:t>
      </w:r>
      <w:r w:rsidR="00205073" w:rsidRPr="00F46F03">
        <w:t>public,</w:t>
      </w:r>
      <w:r w:rsidRPr="00F46F03">
        <w:t xml:space="preserve"> </w:t>
      </w:r>
      <w:r w:rsidR="00586E6C" w:rsidRPr="00F46F03">
        <w:t xml:space="preserve">nor will the minutes </w:t>
      </w:r>
      <w:proofErr w:type="gramStart"/>
      <w:r w:rsidR="00586E6C" w:rsidRPr="00F46F03">
        <w:t>be made</w:t>
      </w:r>
      <w:proofErr w:type="gramEnd"/>
      <w:r w:rsidR="00586E6C" w:rsidRPr="00F46F03">
        <w:t xml:space="preserve"> </w:t>
      </w:r>
      <w:r w:rsidR="00530FAF" w:rsidRPr="00F46F03">
        <w:t>publicly</w:t>
      </w:r>
      <w:r w:rsidR="00586E6C" w:rsidRPr="00F46F03">
        <w:t xml:space="preserve"> available and as an </w:t>
      </w:r>
      <w:r w:rsidR="00530FAF" w:rsidRPr="00F46F03">
        <w:t>independent</w:t>
      </w:r>
      <w:r w:rsidR="00586E6C" w:rsidRPr="00F46F03">
        <w:t xml:space="preserve"> </w:t>
      </w:r>
      <w:r w:rsidR="00530FAF" w:rsidRPr="00F46F03">
        <w:t>body</w:t>
      </w:r>
      <w:r w:rsidR="00586E6C" w:rsidRPr="00F46F03">
        <w:t>, the Board is not subject to FOI requests</w:t>
      </w:r>
    </w:p>
    <w:p w14:paraId="5BE65F70" w14:textId="77777777" w:rsidR="005126A3" w:rsidRPr="00F46F03" w:rsidRDefault="005126A3" w:rsidP="00B13A40">
      <w:r w:rsidRPr="00F46F03">
        <w:t xml:space="preserve">Documents relating to Safeguarding Adults Reviews </w:t>
      </w:r>
      <w:proofErr w:type="gramStart"/>
      <w:r w:rsidRPr="00F46F03">
        <w:t>are only shared</w:t>
      </w:r>
      <w:proofErr w:type="gramEnd"/>
      <w:r w:rsidRPr="00F46F03">
        <w:t xml:space="preserve"> with the SAR Panel members and anonymised summaries </w:t>
      </w:r>
      <w:proofErr w:type="gramStart"/>
      <w:r w:rsidRPr="00F46F03">
        <w:t>are provided</w:t>
      </w:r>
      <w:proofErr w:type="gramEnd"/>
      <w:r w:rsidRPr="00F46F03">
        <w:t xml:space="preserve"> to the Board</w:t>
      </w:r>
      <w:proofErr w:type="gramStart"/>
      <w:r w:rsidRPr="00F46F03">
        <w:t xml:space="preserve">.  </w:t>
      </w:r>
      <w:proofErr w:type="gramEnd"/>
    </w:p>
    <w:p w14:paraId="79982AD4" w14:textId="6E387793" w:rsidR="00825043" w:rsidRPr="00F46F03" w:rsidRDefault="00825043" w:rsidP="00B13A40">
      <w:r w:rsidRPr="00F46F03">
        <w:t xml:space="preserve">Papers must not </w:t>
      </w:r>
      <w:proofErr w:type="gramStart"/>
      <w:r w:rsidRPr="00F46F03">
        <w:t>be shared</w:t>
      </w:r>
      <w:proofErr w:type="gramEnd"/>
      <w:r w:rsidRPr="00F46F03">
        <w:t xml:space="preserve"> by Board members without the permission of the</w:t>
      </w:r>
      <w:r w:rsidR="000908B3">
        <w:t xml:space="preserve"> meeting</w:t>
      </w:r>
      <w:r w:rsidRPr="00F46F03">
        <w:t xml:space="preserve"> Chair.</w:t>
      </w:r>
    </w:p>
    <w:p w14:paraId="5DB012E8" w14:textId="77777777" w:rsidR="00586E6C" w:rsidRPr="00F46F03" w:rsidRDefault="00586E6C" w:rsidP="00586E6C">
      <w:pPr>
        <w:pStyle w:val="Heading2"/>
        <w:rPr>
          <w:szCs w:val="24"/>
        </w:rPr>
      </w:pPr>
      <w:bookmarkStart w:id="35" w:name="_Toc176276150"/>
      <w:bookmarkStart w:id="36" w:name="_Toc233272167"/>
      <w:r w:rsidRPr="00F46F03">
        <w:rPr>
          <w:szCs w:val="24"/>
        </w:rPr>
        <w:t>Information Sharing</w:t>
      </w:r>
      <w:bookmarkEnd w:id="35"/>
      <w:bookmarkEnd w:id="36"/>
      <w:r w:rsidRPr="00F46F03">
        <w:rPr>
          <w:szCs w:val="24"/>
        </w:rPr>
        <w:t xml:space="preserve"> </w:t>
      </w:r>
    </w:p>
    <w:p w14:paraId="46D22CEA" w14:textId="77777777" w:rsidR="00163888" w:rsidRPr="00F46F03" w:rsidRDefault="00163888" w:rsidP="00B13A40">
      <w:r w:rsidRPr="00F46F03">
        <w:t>The Care Act 2014 emphasises the need to empower people, to balance choice and control for individuals against preventing harm and reducing risk, and to respond proportionately to safeguarding concerns. Section 45 of the Act, ‘the supply of information’ covers the responsibility of others to comply with any request for information from the safeguarding adults board for the purposes of progressing an enquiry.</w:t>
      </w:r>
    </w:p>
    <w:p w14:paraId="0811F6A9" w14:textId="77777777" w:rsidR="00163888" w:rsidRPr="00F46F03" w:rsidRDefault="00163888" w:rsidP="00B13A40">
      <w:r w:rsidRPr="00F46F03">
        <w:t xml:space="preserve">Sharing information between organisations as part of day-to-day safeguarding practice </w:t>
      </w:r>
      <w:proofErr w:type="gramStart"/>
      <w:r w:rsidRPr="00F46F03">
        <w:t>is not covered</w:t>
      </w:r>
      <w:proofErr w:type="gramEnd"/>
      <w:r w:rsidRPr="00F46F03">
        <w:t xml:space="preserve"> in the Care Act because it </w:t>
      </w:r>
      <w:proofErr w:type="gramStart"/>
      <w:r w:rsidRPr="00F46F03">
        <w:t>is already covered</w:t>
      </w:r>
      <w:proofErr w:type="gramEnd"/>
      <w:r w:rsidRPr="00F46F03">
        <w:t xml:space="preserve"> in the common law duty of confidentiality, the Data Protection Act 2018, the General Data Protection Regulation (GDPR), the Human Rights Act and the Crime and Disorder Ac</w:t>
      </w:r>
      <w:r w:rsidR="00D82D2F" w:rsidRPr="00F46F03">
        <w:t>t.</w:t>
      </w:r>
    </w:p>
    <w:p w14:paraId="34306938" w14:textId="77777777" w:rsidR="00C218A9" w:rsidRPr="00F46F03" w:rsidRDefault="00C218A9" w:rsidP="00FC4D20">
      <w:pPr>
        <w:pStyle w:val="Heading1"/>
      </w:pPr>
      <w:bookmarkStart w:id="37" w:name="_Toc176276151"/>
      <w:bookmarkStart w:id="38" w:name="_Toc233272168"/>
      <w:r w:rsidRPr="00F46F03">
        <w:t>Subgroups</w:t>
      </w:r>
      <w:bookmarkEnd w:id="37"/>
      <w:bookmarkEnd w:id="38"/>
      <w:r w:rsidRPr="00F46F03">
        <w:t xml:space="preserve"> </w:t>
      </w:r>
    </w:p>
    <w:p w14:paraId="4041492F" w14:textId="68BF0292" w:rsidR="003C1AC7" w:rsidRPr="00F46F03" w:rsidRDefault="00BF23C2" w:rsidP="003C1AC7">
      <w:pPr>
        <w:pStyle w:val="BodyText2"/>
        <w:spacing w:after="120"/>
        <w:rPr>
          <w:rFonts w:ascii="Calibri" w:hAnsi="Calibri"/>
        </w:rPr>
      </w:pPr>
      <w:r>
        <w:rPr>
          <w:rFonts w:ascii="Calibri" w:hAnsi="Calibri"/>
        </w:rPr>
        <w:t xml:space="preserve">The Isle of Wight SAB has three subgroups, who will </w:t>
      </w:r>
      <w:r w:rsidR="00795BB3" w:rsidRPr="00F46F03">
        <w:rPr>
          <w:rFonts w:ascii="Calibri" w:hAnsi="Calibri"/>
        </w:rPr>
        <w:t>provide a written report to each Board meeting. Time limited task</w:t>
      </w:r>
      <w:r w:rsidR="00FB7F06">
        <w:rPr>
          <w:rFonts w:ascii="Calibri" w:hAnsi="Calibri"/>
        </w:rPr>
        <w:t xml:space="preserve"> and finish </w:t>
      </w:r>
      <w:r w:rsidR="00795BB3" w:rsidRPr="00F46F03">
        <w:rPr>
          <w:rFonts w:ascii="Calibri" w:hAnsi="Calibri"/>
        </w:rPr>
        <w:t xml:space="preserve">groups may be set up for individual pieces of work. These will </w:t>
      </w:r>
      <w:proofErr w:type="gramStart"/>
      <w:r w:rsidR="00795BB3" w:rsidRPr="00F46F03">
        <w:rPr>
          <w:rFonts w:ascii="Calibri" w:hAnsi="Calibri"/>
        </w:rPr>
        <w:t>be agreed</w:t>
      </w:r>
      <w:proofErr w:type="gramEnd"/>
      <w:r w:rsidR="00795BB3" w:rsidRPr="00F46F03">
        <w:rPr>
          <w:rFonts w:ascii="Calibri" w:hAnsi="Calibri"/>
        </w:rPr>
        <w:t xml:space="preserve"> and monitored by the Board.</w:t>
      </w:r>
      <w:r w:rsidR="008E492B" w:rsidRPr="00F46F03">
        <w:rPr>
          <w:rFonts w:ascii="Calibri" w:hAnsi="Calibri"/>
        </w:rPr>
        <w:t xml:space="preserve"> The terms of reference for each sub-group can </w:t>
      </w:r>
      <w:proofErr w:type="gramStart"/>
      <w:r w:rsidR="008E492B" w:rsidRPr="00F46F03">
        <w:rPr>
          <w:rFonts w:ascii="Calibri" w:hAnsi="Calibri"/>
        </w:rPr>
        <w:t>be found</w:t>
      </w:r>
      <w:proofErr w:type="gramEnd"/>
      <w:r w:rsidR="008E492B" w:rsidRPr="00F46F03">
        <w:rPr>
          <w:rFonts w:ascii="Calibri" w:hAnsi="Calibri"/>
        </w:rPr>
        <w:t xml:space="preserve"> in the appendices. </w:t>
      </w:r>
    </w:p>
    <w:p w14:paraId="23A160A0" w14:textId="77777777" w:rsidR="003626B8" w:rsidRPr="00F46F03" w:rsidRDefault="00586E6C" w:rsidP="00AC4CCF">
      <w:pPr>
        <w:pStyle w:val="Heading2"/>
      </w:pPr>
      <w:bookmarkStart w:id="39" w:name="_Toc176276152"/>
      <w:bookmarkStart w:id="40" w:name="_Toc233272169"/>
      <w:r w:rsidRPr="00F46F03">
        <w:t xml:space="preserve">Quality, Assurance &amp; </w:t>
      </w:r>
      <w:r w:rsidR="003626B8" w:rsidRPr="00F46F03">
        <w:t>Performance Subgroup</w:t>
      </w:r>
      <w:bookmarkEnd w:id="39"/>
      <w:bookmarkEnd w:id="40"/>
      <w:r w:rsidR="003626B8" w:rsidRPr="00F46F03">
        <w:t xml:space="preserve"> </w:t>
      </w:r>
    </w:p>
    <w:p w14:paraId="010497B8" w14:textId="2306A786" w:rsidR="00D04976" w:rsidRPr="00F46F03" w:rsidRDefault="00D04976" w:rsidP="00D04976">
      <w:pPr>
        <w:autoSpaceDE w:val="0"/>
        <w:autoSpaceDN w:val="0"/>
        <w:adjustRightInd w:val="0"/>
        <w:spacing w:after="0"/>
        <w:rPr>
          <w:szCs w:val="24"/>
        </w:rPr>
      </w:pPr>
      <w:r w:rsidRPr="00F46F03">
        <w:rPr>
          <w:szCs w:val="24"/>
        </w:rPr>
        <w:t xml:space="preserve">The </w:t>
      </w:r>
      <w:r w:rsidRPr="00F46F03">
        <w:rPr>
          <w:bCs/>
          <w:szCs w:val="24"/>
        </w:rPr>
        <w:t>Subgroup</w:t>
      </w:r>
      <w:r w:rsidRPr="00F46F03">
        <w:rPr>
          <w:szCs w:val="24"/>
        </w:rPr>
        <w:t xml:space="preserve"> aims to</w:t>
      </w:r>
      <w:r w:rsidR="00D43082">
        <w:rPr>
          <w:szCs w:val="24"/>
        </w:rPr>
        <w:t>:</w:t>
      </w:r>
    </w:p>
    <w:p w14:paraId="283D2D29" w14:textId="77777777" w:rsidR="00D04976" w:rsidRPr="00F46F03" w:rsidRDefault="00D04976" w:rsidP="00507C98">
      <w:pPr>
        <w:pStyle w:val="ListParagraph"/>
        <w:numPr>
          <w:ilvl w:val="0"/>
          <w:numId w:val="5"/>
        </w:numPr>
        <w:spacing w:after="0"/>
        <w:jc w:val="left"/>
        <w:rPr>
          <w:szCs w:val="24"/>
        </w:rPr>
      </w:pPr>
      <w:r w:rsidRPr="00F46F03">
        <w:rPr>
          <w:szCs w:val="24"/>
        </w:rPr>
        <w:t xml:space="preserve">To set an action plan to deliver the outcomes within the business </w:t>
      </w:r>
      <w:r w:rsidR="00530FAF" w:rsidRPr="00F46F03">
        <w:rPr>
          <w:szCs w:val="24"/>
        </w:rPr>
        <w:t>plan.</w:t>
      </w:r>
    </w:p>
    <w:p w14:paraId="4DFA4407" w14:textId="77777777" w:rsidR="00D04976" w:rsidRPr="00F46F03" w:rsidRDefault="00D04976" w:rsidP="00507C98">
      <w:pPr>
        <w:pStyle w:val="ListParagraph"/>
        <w:numPr>
          <w:ilvl w:val="0"/>
          <w:numId w:val="5"/>
        </w:numPr>
        <w:spacing w:after="0"/>
        <w:jc w:val="left"/>
        <w:rPr>
          <w:szCs w:val="24"/>
        </w:rPr>
      </w:pPr>
      <w:r w:rsidRPr="00F46F03">
        <w:rPr>
          <w:szCs w:val="24"/>
        </w:rPr>
        <w:t xml:space="preserve">Develop a range of mechanisms for measuring outcomes in respect of assuring the SAB about the effectiveness of safeguarding activity in practice, including implementation of Action Plans from SARs and trends </w:t>
      </w:r>
      <w:proofErr w:type="gramStart"/>
      <w:r w:rsidRPr="00F46F03">
        <w:rPr>
          <w:szCs w:val="24"/>
        </w:rPr>
        <w:t>being identified</w:t>
      </w:r>
      <w:proofErr w:type="gramEnd"/>
      <w:r w:rsidRPr="00F46F03">
        <w:rPr>
          <w:szCs w:val="24"/>
        </w:rPr>
        <w:t xml:space="preserve"> through data </w:t>
      </w:r>
      <w:r w:rsidR="00530FAF" w:rsidRPr="00F46F03">
        <w:rPr>
          <w:szCs w:val="24"/>
        </w:rPr>
        <w:t>reporting.</w:t>
      </w:r>
    </w:p>
    <w:p w14:paraId="1510A67C" w14:textId="77777777" w:rsidR="00D04976" w:rsidRPr="00F46F03" w:rsidRDefault="00D04976" w:rsidP="00507C98">
      <w:pPr>
        <w:pStyle w:val="ListParagraph"/>
        <w:numPr>
          <w:ilvl w:val="0"/>
          <w:numId w:val="5"/>
        </w:numPr>
        <w:spacing w:after="0"/>
        <w:jc w:val="left"/>
        <w:rPr>
          <w:szCs w:val="24"/>
        </w:rPr>
      </w:pPr>
      <w:r w:rsidRPr="00F46F03">
        <w:rPr>
          <w:szCs w:val="24"/>
        </w:rPr>
        <w:t xml:space="preserve">Oversee performance and data quality of all safeguarding activity across the </w:t>
      </w:r>
      <w:r w:rsidR="00530FAF" w:rsidRPr="00F46F03">
        <w:rPr>
          <w:szCs w:val="24"/>
        </w:rPr>
        <w:t>area.</w:t>
      </w:r>
    </w:p>
    <w:p w14:paraId="3ACFAE6D" w14:textId="77777777" w:rsidR="00D04976" w:rsidRPr="00F46F03" w:rsidRDefault="00D04976" w:rsidP="00507C98">
      <w:pPr>
        <w:pStyle w:val="ListParagraph"/>
        <w:numPr>
          <w:ilvl w:val="0"/>
          <w:numId w:val="5"/>
        </w:numPr>
        <w:spacing w:after="0"/>
        <w:jc w:val="left"/>
        <w:rPr>
          <w:szCs w:val="24"/>
        </w:rPr>
      </w:pPr>
      <w:r w:rsidRPr="00F46F03">
        <w:rPr>
          <w:szCs w:val="24"/>
        </w:rPr>
        <w:t xml:space="preserve">Develop and maintain a framework, which ensures there are effective and accountable quality performance indicators and monitoring systems in </w:t>
      </w:r>
      <w:r w:rsidR="00530FAF" w:rsidRPr="00F46F03">
        <w:rPr>
          <w:szCs w:val="24"/>
        </w:rPr>
        <w:t>place.</w:t>
      </w:r>
    </w:p>
    <w:p w14:paraId="4C635B19" w14:textId="77777777" w:rsidR="00D04976" w:rsidRPr="00F46F03" w:rsidRDefault="00D04976" w:rsidP="00507C98">
      <w:pPr>
        <w:pStyle w:val="ListParagraph"/>
        <w:numPr>
          <w:ilvl w:val="0"/>
          <w:numId w:val="5"/>
        </w:numPr>
        <w:spacing w:after="0"/>
        <w:jc w:val="left"/>
        <w:rPr>
          <w:szCs w:val="24"/>
        </w:rPr>
      </w:pPr>
      <w:r w:rsidRPr="00F46F03">
        <w:rPr>
          <w:szCs w:val="24"/>
        </w:rPr>
        <w:lastRenderedPageBreak/>
        <w:t xml:space="preserve">Produce regular reports to the SAB, which ensures a consistent approach and </w:t>
      </w:r>
      <w:proofErr w:type="gramStart"/>
      <w:r w:rsidRPr="00F46F03">
        <w:rPr>
          <w:szCs w:val="24"/>
        </w:rPr>
        <w:t>good quality</w:t>
      </w:r>
      <w:proofErr w:type="gramEnd"/>
      <w:r w:rsidRPr="00F46F03">
        <w:rPr>
          <w:szCs w:val="24"/>
        </w:rPr>
        <w:t xml:space="preserve"> of safeguarding provision </w:t>
      </w:r>
      <w:proofErr w:type="gramStart"/>
      <w:r w:rsidRPr="00F46F03">
        <w:rPr>
          <w:szCs w:val="24"/>
        </w:rPr>
        <w:t>is maintained</w:t>
      </w:r>
      <w:proofErr w:type="gramEnd"/>
      <w:r w:rsidRPr="00F46F03">
        <w:rPr>
          <w:szCs w:val="24"/>
        </w:rPr>
        <w:t xml:space="preserve"> across all partner </w:t>
      </w:r>
      <w:r w:rsidR="00530FAF" w:rsidRPr="00F46F03">
        <w:rPr>
          <w:szCs w:val="24"/>
        </w:rPr>
        <w:t>agencies.</w:t>
      </w:r>
    </w:p>
    <w:p w14:paraId="1AAA9D35" w14:textId="77777777" w:rsidR="0065315C" w:rsidRPr="00F46F03" w:rsidRDefault="00D04976" w:rsidP="00507C98">
      <w:pPr>
        <w:pStyle w:val="ListParagraph"/>
        <w:numPr>
          <w:ilvl w:val="0"/>
          <w:numId w:val="5"/>
        </w:numPr>
        <w:spacing w:after="0"/>
        <w:jc w:val="left"/>
        <w:rPr>
          <w:szCs w:val="24"/>
        </w:rPr>
      </w:pPr>
      <w:r w:rsidRPr="00F46F03">
        <w:rPr>
          <w:szCs w:val="24"/>
        </w:rPr>
        <w:t xml:space="preserve">Consider trends in safeguarding activity and share these with the SAB and the other subgroups for them to support relevant work, as </w:t>
      </w:r>
      <w:r w:rsidR="00530FAF" w:rsidRPr="00F46F03">
        <w:rPr>
          <w:szCs w:val="24"/>
        </w:rPr>
        <w:t>required.</w:t>
      </w:r>
    </w:p>
    <w:p w14:paraId="1E5DCCE7" w14:textId="42A3FB9D" w:rsidR="004B074E" w:rsidRPr="00F46F03" w:rsidRDefault="004B074E" w:rsidP="00D9566B">
      <w:pPr>
        <w:pStyle w:val="Heading2"/>
      </w:pPr>
      <w:bookmarkStart w:id="41" w:name="_Toc176276153"/>
      <w:bookmarkStart w:id="42" w:name="_Toc233272170"/>
      <w:r w:rsidRPr="00F46F03">
        <w:t xml:space="preserve">Workforce </w:t>
      </w:r>
      <w:r w:rsidR="00FE6823" w:rsidRPr="00F46F03">
        <w:t>D</w:t>
      </w:r>
      <w:r w:rsidRPr="00F46F03">
        <w:t>evelopment subgroup</w:t>
      </w:r>
      <w:bookmarkEnd w:id="41"/>
      <w:bookmarkEnd w:id="42"/>
    </w:p>
    <w:p w14:paraId="0F8A7ACF" w14:textId="77777777" w:rsidR="00D94E39" w:rsidRPr="00F46F03" w:rsidRDefault="00D94E39" w:rsidP="00D94E39">
      <w:pPr>
        <w:pStyle w:val="NoSpacing"/>
        <w:rPr>
          <w:sz w:val="24"/>
          <w:szCs w:val="24"/>
          <w:lang w:val="en-GB"/>
        </w:rPr>
      </w:pPr>
      <w:r w:rsidRPr="00F46F03">
        <w:rPr>
          <w:sz w:val="24"/>
          <w:szCs w:val="24"/>
          <w:lang w:val="en-GB"/>
        </w:rPr>
        <w:t>The sub-group aims to:</w:t>
      </w:r>
    </w:p>
    <w:p w14:paraId="4E961637" w14:textId="7DE1124B" w:rsidR="0065315C" w:rsidRPr="00F46F03" w:rsidRDefault="0065315C" w:rsidP="00507C98">
      <w:pPr>
        <w:pStyle w:val="BodyText"/>
        <w:numPr>
          <w:ilvl w:val="0"/>
          <w:numId w:val="7"/>
        </w:numPr>
        <w:tabs>
          <w:tab w:val="clear" w:pos="360"/>
          <w:tab w:val="num" w:pos="-2580"/>
          <w:tab w:val="left" w:pos="0"/>
          <w:tab w:val="left" w:pos="120"/>
        </w:tabs>
        <w:spacing w:after="0"/>
        <w:ind w:left="480"/>
        <w:jc w:val="left"/>
        <w:rPr>
          <w:szCs w:val="24"/>
        </w:rPr>
      </w:pPr>
      <w:r w:rsidRPr="00F46F03">
        <w:rPr>
          <w:szCs w:val="24"/>
        </w:rPr>
        <w:t xml:space="preserve">Ensure that the </w:t>
      </w:r>
      <w:r w:rsidR="00754760" w:rsidRPr="00F46F03">
        <w:rPr>
          <w:szCs w:val="24"/>
        </w:rPr>
        <w:t xml:space="preserve">Isle of Wight </w:t>
      </w:r>
      <w:r w:rsidRPr="00F46F03">
        <w:rPr>
          <w:szCs w:val="24"/>
        </w:rPr>
        <w:t xml:space="preserve">Multi-agency Safeguarding Adults Policy and Procedures </w:t>
      </w:r>
      <w:proofErr w:type="gramStart"/>
      <w:r w:rsidRPr="00F46F03">
        <w:rPr>
          <w:szCs w:val="24"/>
        </w:rPr>
        <w:t>are used</w:t>
      </w:r>
      <w:proofErr w:type="gramEnd"/>
      <w:r w:rsidRPr="00F46F03">
        <w:rPr>
          <w:szCs w:val="24"/>
        </w:rPr>
        <w:t xml:space="preserve"> within </w:t>
      </w:r>
      <w:r w:rsidR="00924F65">
        <w:rPr>
          <w:szCs w:val="24"/>
        </w:rPr>
        <w:t>commissioned learning activities</w:t>
      </w:r>
      <w:r w:rsidRPr="00F46F03">
        <w:rPr>
          <w:szCs w:val="24"/>
        </w:rPr>
        <w:t>.</w:t>
      </w:r>
    </w:p>
    <w:p w14:paraId="6EDF0C9A" w14:textId="1CE28E0C" w:rsidR="0065315C" w:rsidRPr="00F46F03" w:rsidRDefault="0065315C" w:rsidP="00507C98">
      <w:pPr>
        <w:pStyle w:val="BodyText"/>
        <w:numPr>
          <w:ilvl w:val="0"/>
          <w:numId w:val="7"/>
        </w:numPr>
        <w:tabs>
          <w:tab w:val="clear" w:pos="360"/>
          <w:tab w:val="num" w:pos="-1815"/>
          <w:tab w:val="left" w:pos="120"/>
        </w:tabs>
        <w:spacing w:after="0"/>
        <w:ind w:left="480"/>
        <w:jc w:val="left"/>
        <w:rPr>
          <w:szCs w:val="24"/>
        </w:rPr>
      </w:pPr>
      <w:r w:rsidRPr="00F46F03">
        <w:rPr>
          <w:szCs w:val="24"/>
        </w:rPr>
        <w:t xml:space="preserve">Develop and regularly review the </w:t>
      </w:r>
      <w:r w:rsidR="005117C3">
        <w:rPr>
          <w:szCs w:val="24"/>
        </w:rPr>
        <w:t>availability of learning solutions.</w:t>
      </w:r>
      <w:r w:rsidRPr="00F46F03">
        <w:rPr>
          <w:szCs w:val="24"/>
        </w:rPr>
        <w:t xml:space="preserve"> </w:t>
      </w:r>
    </w:p>
    <w:p w14:paraId="7DF35ADD" w14:textId="46A6A000" w:rsidR="0065315C" w:rsidRPr="00F46F03" w:rsidRDefault="0065315C" w:rsidP="00507C98">
      <w:pPr>
        <w:pStyle w:val="BodyText"/>
        <w:numPr>
          <w:ilvl w:val="0"/>
          <w:numId w:val="7"/>
        </w:numPr>
        <w:tabs>
          <w:tab w:val="clear" w:pos="360"/>
          <w:tab w:val="num" w:pos="-1050"/>
          <w:tab w:val="left" w:pos="0"/>
          <w:tab w:val="left" w:pos="120"/>
        </w:tabs>
        <w:spacing w:after="0"/>
        <w:ind w:left="480"/>
        <w:jc w:val="left"/>
        <w:rPr>
          <w:szCs w:val="24"/>
        </w:rPr>
      </w:pPr>
      <w:r w:rsidRPr="00F46F03">
        <w:rPr>
          <w:szCs w:val="24"/>
        </w:rPr>
        <w:t xml:space="preserve">Promote best practice and support the Board to raise awareness of safeguarding adults through </w:t>
      </w:r>
      <w:r w:rsidR="005117C3">
        <w:rPr>
          <w:szCs w:val="24"/>
        </w:rPr>
        <w:t>learning activities</w:t>
      </w:r>
      <w:r w:rsidRPr="00F46F03">
        <w:rPr>
          <w:szCs w:val="24"/>
        </w:rPr>
        <w:t xml:space="preserve">. </w:t>
      </w:r>
    </w:p>
    <w:p w14:paraId="7BF1D847" w14:textId="77777777" w:rsidR="0065315C" w:rsidRPr="00F46F03" w:rsidRDefault="0065315C" w:rsidP="00507C98">
      <w:pPr>
        <w:pStyle w:val="BodyText"/>
        <w:numPr>
          <w:ilvl w:val="0"/>
          <w:numId w:val="7"/>
        </w:numPr>
        <w:tabs>
          <w:tab w:val="clear" w:pos="360"/>
          <w:tab w:val="num" w:pos="-285"/>
          <w:tab w:val="left" w:pos="0"/>
          <w:tab w:val="left" w:pos="120"/>
        </w:tabs>
        <w:spacing w:after="0"/>
        <w:ind w:left="480"/>
        <w:jc w:val="left"/>
        <w:rPr>
          <w:szCs w:val="24"/>
        </w:rPr>
      </w:pPr>
      <w:r w:rsidRPr="00F46F03">
        <w:rPr>
          <w:szCs w:val="24"/>
        </w:rPr>
        <w:t xml:space="preserve">Provide advice and guidance to support a range of learning solutions to meet identified learning needs. </w:t>
      </w:r>
    </w:p>
    <w:p w14:paraId="08030FB6" w14:textId="77777777" w:rsidR="00644EEE" w:rsidRPr="00F46F03" w:rsidRDefault="00644EEE" w:rsidP="00431178">
      <w:pPr>
        <w:pStyle w:val="Heading2"/>
      </w:pPr>
      <w:bookmarkStart w:id="43" w:name="_Toc176276154"/>
      <w:bookmarkStart w:id="44" w:name="_Toc233272171"/>
      <w:bookmarkStart w:id="45" w:name="_Hlk30595732"/>
      <w:r w:rsidRPr="00F46F03">
        <w:t xml:space="preserve">Safeguarding Adults Review </w:t>
      </w:r>
      <w:r w:rsidR="00586E6C" w:rsidRPr="00F46F03">
        <w:t>Subgroup</w:t>
      </w:r>
      <w:bookmarkEnd w:id="43"/>
      <w:bookmarkEnd w:id="44"/>
      <w:r w:rsidR="00586E6C" w:rsidRPr="00F46F03">
        <w:t xml:space="preserve"> </w:t>
      </w:r>
      <w:bookmarkEnd w:id="45"/>
    </w:p>
    <w:p w14:paraId="787E6C97" w14:textId="3F8F7D1C" w:rsidR="00644EEE" w:rsidRPr="00F46F03" w:rsidRDefault="00644EEE" w:rsidP="00644EEE">
      <w:pPr>
        <w:pStyle w:val="Default"/>
        <w:rPr>
          <w:rFonts w:ascii="Calibri" w:hAnsi="Calibri"/>
        </w:rPr>
      </w:pPr>
      <w:r w:rsidRPr="00F46F03">
        <w:rPr>
          <w:rFonts w:ascii="Calibri" w:hAnsi="Calibri"/>
        </w:rPr>
        <w:t xml:space="preserve">The aims of the SAR </w:t>
      </w:r>
      <w:r w:rsidR="00BF3872">
        <w:rPr>
          <w:rFonts w:ascii="Calibri" w:hAnsi="Calibri"/>
        </w:rPr>
        <w:t xml:space="preserve">Subgroup </w:t>
      </w:r>
      <w:r w:rsidR="00205073">
        <w:rPr>
          <w:rFonts w:ascii="Calibri" w:hAnsi="Calibri"/>
        </w:rPr>
        <w:t>are</w:t>
      </w:r>
      <w:r w:rsidRPr="00F46F03">
        <w:rPr>
          <w:rFonts w:ascii="Calibri" w:hAnsi="Calibri"/>
        </w:rPr>
        <w:t xml:space="preserve"> to ensure that:</w:t>
      </w:r>
    </w:p>
    <w:p w14:paraId="2518D4E4" w14:textId="77777777" w:rsidR="00644EEE" w:rsidRPr="00F46F03" w:rsidRDefault="00644EEE" w:rsidP="00D43082">
      <w:pPr>
        <w:pStyle w:val="Default"/>
        <w:numPr>
          <w:ilvl w:val="0"/>
          <w:numId w:val="6"/>
        </w:numPr>
        <w:rPr>
          <w:rFonts w:ascii="Calibri" w:hAnsi="Calibri"/>
        </w:rPr>
      </w:pPr>
      <w:r w:rsidRPr="00F46F03">
        <w:rPr>
          <w:rFonts w:ascii="Calibri" w:hAnsi="Calibri"/>
        </w:rPr>
        <w:t xml:space="preserve">the SAB has in place sound mechanisms for identification of potential Safeguarding Adults </w:t>
      </w:r>
      <w:r w:rsidR="00530FAF" w:rsidRPr="00F46F03">
        <w:rPr>
          <w:rFonts w:ascii="Calibri" w:hAnsi="Calibri"/>
        </w:rPr>
        <w:t>Reviews.</w:t>
      </w:r>
    </w:p>
    <w:p w14:paraId="44AC085E" w14:textId="77777777" w:rsidR="00644EEE" w:rsidRPr="00F46F03" w:rsidRDefault="00644EEE" w:rsidP="00D43082">
      <w:pPr>
        <w:pStyle w:val="Default"/>
        <w:numPr>
          <w:ilvl w:val="0"/>
          <w:numId w:val="6"/>
        </w:numPr>
        <w:rPr>
          <w:rFonts w:ascii="Calibri" w:hAnsi="Calibri"/>
        </w:rPr>
      </w:pPr>
      <w:r w:rsidRPr="00F46F03">
        <w:rPr>
          <w:rFonts w:ascii="Calibri" w:hAnsi="Calibri"/>
        </w:rPr>
        <w:t xml:space="preserve">proper processes </w:t>
      </w:r>
      <w:proofErr w:type="gramStart"/>
      <w:r w:rsidRPr="00F46F03">
        <w:rPr>
          <w:rFonts w:ascii="Calibri" w:hAnsi="Calibri"/>
        </w:rPr>
        <w:t>are followed</w:t>
      </w:r>
      <w:proofErr w:type="gramEnd"/>
      <w:r w:rsidRPr="00F46F03">
        <w:rPr>
          <w:rFonts w:ascii="Calibri" w:hAnsi="Calibri"/>
        </w:rPr>
        <w:t xml:space="preserve"> in each case </w:t>
      </w:r>
    </w:p>
    <w:p w14:paraId="16C9DA50" w14:textId="77777777" w:rsidR="00644EEE" w:rsidRPr="00F46F03" w:rsidRDefault="00530FAF" w:rsidP="00D43082">
      <w:pPr>
        <w:pStyle w:val="Default"/>
        <w:numPr>
          <w:ilvl w:val="0"/>
          <w:numId w:val="6"/>
        </w:numPr>
        <w:rPr>
          <w:rFonts w:ascii="Calibri" w:hAnsi="Calibri"/>
        </w:rPr>
      </w:pPr>
      <w:r w:rsidRPr="00F46F03">
        <w:rPr>
          <w:rFonts w:ascii="Calibri" w:hAnsi="Calibri"/>
        </w:rPr>
        <w:t xml:space="preserve">that </w:t>
      </w:r>
      <w:r w:rsidR="00644EEE" w:rsidRPr="00F46F03">
        <w:rPr>
          <w:rFonts w:ascii="Calibri" w:hAnsi="Calibri"/>
        </w:rPr>
        <w:t xml:space="preserve">learning from local, </w:t>
      </w:r>
      <w:proofErr w:type="gramStart"/>
      <w:r w:rsidR="00644EEE" w:rsidRPr="00F46F03">
        <w:rPr>
          <w:rFonts w:ascii="Calibri" w:hAnsi="Calibri"/>
        </w:rPr>
        <w:t>regional</w:t>
      </w:r>
      <w:proofErr w:type="gramEnd"/>
      <w:r w:rsidR="00644EEE" w:rsidRPr="00F46F03">
        <w:rPr>
          <w:rFonts w:ascii="Calibri" w:hAnsi="Calibri"/>
        </w:rPr>
        <w:t xml:space="preserve"> and national cases </w:t>
      </w:r>
      <w:proofErr w:type="gramStart"/>
      <w:r w:rsidR="00644EEE" w:rsidRPr="00F46F03">
        <w:rPr>
          <w:rFonts w:ascii="Calibri" w:hAnsi="Calibri"/>
        </w:rPr>
        <w:t>is embedded</w:t>
      </w:r>
      <w:proofErr w:type="gramEnd"/>
      <w:r w:rsidR="00644EEE" w:rsidRPr="00F46F03">
        <w:rPr>
          <w:rFonts w:ascii="Calibri" w:hAnsi="Calibri"/>
        </w:rPr>
        <w:t xml:space="preserve"> across the partnership.</w:t>
      </w:r>
    </w:p>
    <w:p w14:paraId="58C8F292" w14:textId="77777777" w:rsidR="00586E6C" w:rsidRPr="00F46F03" w:rsidRDefault="00586E6C" w:rsidP="00586E6C">
      <w:pPr>
        <w:pStyle w:val="Heading2"/>
        <w:rPr>
          <w:szCs w:val="24"/>
        </w:rPr>
      </w:pPr>
      <w:bookmarkStart w:id="46" w:name="_Toc176276155"/>
      <w:bookmarkStart w:id="47" w:name="_Toc233272172"/>
      <w:r w:rsidRPr="00F46F03">
        <w:rPr>
          <w:szCs w:val="24"/>
        </w:rPr>
        <w:t>4LSAB Subgroups</w:t>
      </w:r>
      <w:bookmarkEnd w:id="46"/>
      <w:bookmarkEnd w:id="47"/>
    </w:p>
    <w:p w14:paraId="300EBE21" w14:textId="0F6ED857" w:rsidR="00D82D2F" w:rsidRPr="00205073" w:rsidRDefault="00D82D2F" w:rsidP="00BD7918">
      <w:pPr>
        <w:autoSpaceDE w:val="0"/>
        <w:autoSpaceDN w:val="0"/>
        <w:adjustRightInd w:val="0"/>
        <w:spacing w:after="0"/>
        <w:rPr>
          <w:rFonts w:cs="Calibri"/>
          <w:szCs w:val="24"/>
        </w:rPr>
      </w:pPr>
      <w:r w:rsidRPr="00205073">
        <w:rPr>
          <w:rFonts w:cs="Calibri"/>
          <w:szCs w:val="24"/>
        </w:rPr>
        <w:t xml:space="preserve">The Isle of Wight Safeguarding Adults Board works in partnership with its counterparts in Hampshire, Southampton, and Portsmouth. The </w:t>
      </w:r>
      <w:r w:rsidR="00BF3872" w:rsidRPr="00205073">
        <w:rPr>
          <w:rFonts w:cs="Calibri"/>
          <w:szCs w:val="24"/>
        </w:rPr>
        <w:t>four</w:t>
      </w:r>
      <w:r w:rsidRPr="00205073">
        <w:rPr>
          <w:rFonts w:cs="Calibri"/>
          <w:szCs w:val="24"/>
        </w:rPr>
        <w:t xml:space="preserve"> Boards are collectively known as 4LSAB and share </w:t>
      </w:r>
      <w:proofErr w:type="gramStart"/>
      <w:r w:rsidRPr="00205073">
        <w:rPr>
          <w:rFonts w:cs="Calibri"/>
          <w:szCs w:val="24"/>
        </w:rPr>
        <w:t>many</w:t>
      </w:r>
      <w:proofErr w:type="gramEnd"/>
      <w:r w:rsidRPr="00205073">
        <w:rPr>
          <w:rFonts w:cs="Calibri"/>
          <w:szCs w:val="24"/>
        </w:rPr>
        <w:t xml:space="preserve"> statutory partners and therefore </w:t>
      </w:r>
      <w:proofErr w:type="gramStart"/>
      <w:r w:rsidRPr="00205073">
        <w:rPr>
          <w:rFonts w:cs="Calibri"/>
          <w:szCs w:val="24"/>
        </w:rPr>
        <w:t>join together</w:t>
      </w:r>
      <w:proofErr w:type="gramEnd"/>
      <w:r w:rsidRPr="00205073">
        <w:rPr>
          <w:rFonts w:cs="Calibri"/>
          <w:szCs w:val="24"/>
        </w:rPr>
        <w:t xml:space="preserve"> to form the following subgroups: </w:t>
      </w:r>
    </w:p>
    <w:p w14:paraId="40A0D1D4" w14:textId="198A1893" w:rsidR="00BD7918" w:rsidRPr="00205073" w:rsidRDefault="00BD7918" w:rsidP="00324DF1">
      <w:pPr>
        <w:numPr>
          <w:ilvl w:val="0"/>
          <w:numId w:val="8"/>
        </w:numPr>
        <w:autoSpaceDE w:val="0"/>
        <w:autoSpaceDN w:val="0"/>
        <w:adjustRightInd w:val="0"/>
        <w:spacing w:after="0"/>
        <w:jc w:val="left"/>
        <w:rPr>
          <w:rFonts w:cs="Calibri"/>
          <w:szCs w:val="24"/>
        </w:rPr>
      </w:pPr>
      <w:r w:rsidRPr="00205073">
        <w:rPr>
          <w:rFonts w:cs="Calibri"/>
          <w:szCs w:val="24"/>
        </w:rPr>
        <w:t xml:space="preserve">4LSAB Policy Implementation </w:t>
      </w:r>
      <w:r w:rsidR="00DF686A">
        <w:rPr>
          <w:rFonts w:cs="Calibri"/>
          <w:szCs w:val="24"/>
        </w:rPr>
        <w:t xml:space="preserve">Subgroup </w:t>
      </w:r>
      <w:r w:rsidRPr="00205073">
        <w:rPr>
          <w:rFonts w:cs="Calibri"/>
          <w:szCs w:val="24"/>
        </w:rPr>
        <w:t>– responsible for developing and reviewing multi-agency safeguarding policies and procedures.</w:t>
      </w:r>
    </w:p>
    <w:p w14:paraId="749E83AF" w14:textId="6DEE06E4" w:rsidR="00BD7918" w:rsidRPr="00205073" w:rsidRDefault="00BD7918" w:rsidP="00324DF1">
      <w:pPr>
        <w:numPr>
          <w:ilvl w:val="0"/>
          <w:numId w:val="8"/>
        </w:numPr>
        <w:autoSpaceDE w:val="0"/>
        <w:autoSpaceDN w:val="0"/>
        <w:adjustRightInd w:val="0"/>
        <w:spacing w:after="0"/>
        <w:jc w:val="left"/>
        <w:rPr>
          <w:rFonts w:cs="Calibri"/>
          <w:szCs w:val="24"/>
        </w:rPr>
      </w:pPr>
      <w:r w:rsidRPr="00205073">
        <w:rPr>
          <w:rFonts w:cs="Calibri"/>
          <w:szCs w:val="24"/>
        </w:rPr>
        <w:t xml:space="preserve">4LSAB Fire Safety Development Group – ensures that fire safety risk management and learning from fire fatalities/near misses </w:t>
      </w:r>
      <w:proofErr w:type="gramStart"/>
      <w:r w:rsidRPr="00205073">
        <w:rPr>
          <w:rFonts w:cs="Calibri"/>
          <w:szCs w:val="24"/>
        </w:rPr>
        <w:t>is embedded</w:t>
      </w:r>
      <w:proofErr w:type="gramEnd"/>
      <w:r w:rsidRPr="00205073">
        <w:rPr>
          <w:rFonts w:cs="Calibri"/>
          <w:szCs w:val="24"/>
        </w:rPr>
        <w:t xml:space="preserve"> into partner working practices to reduce the risk of people </w:t>
      </w:r>
      <w:proofErr w:type="gramStart"/>
      <w:r w:rsidRPr="00205073">
        <w:rPr>
          <w:rFonts w:cs="Calibri"/>
          <w:szCs w:val="24"/>
        </w:rPr>
        <w:t>being killed</w:t>
      </w:r>
      <w:proofErr w:type="gramEnd"/>
      <w:r w:rsidRPr="00205073">
        <w:rPr>
          <w:rFonts w:cs="Calibri"/>
          <w:szCs w:val="24"/>
        </w:rPr>
        <w:t xml:space="preserve"> or injured in fires. </w:t>
      </w:r>
      <w:proofErr w:type="gramStart"/>
      <w:r w:rsidRPr="00205073">
        <w:rPr>
          <w:rFonts w:cs="Calibri"/>
          <w:szCs w:val="24"/>
        </w:rPr>
        <w:t>This subgroup is led by Hampshire &amp; Isle of Wight Fire &amp; Rescue Service</w:t>
      </w:r>
      <w:proofErr w:type="gramEnd"/>
      <w:r w:rsidRPr="00205073">
        <w:rPr>
          <w:rFonts w:cs="Calibri"/>
          <w:szCs w:val="24"/>
        </w:rPr>
        <w:t xml:space="preserve">. </w:t>
      </w:r>
    </w:p>
    <w:p w14:paraId="002ED055" w14:textId="24D855B4" w:rsidR="00BD7918" w:rsidRPr="00205073" w:rsidRDefault="00BD7918" w:rsidP="00324DF1">
      <w:pPr>
        <w:numPr>
          <w:ilvl w:val="0"/>
          <w:numId w:val="8"/>
        </w:numPr>
        <w:autoSpaceDE w:val="0"/>
        <w:autoSpaceDN w:val="0"/>
        <w:adjustRightInd w:val="0"/>
        <w:spacing w:after="0"/>
        <w:jc w:val="left"/>
        <w:rPr>
          <w:rFonts w:cs="Calibri"/>
          <w:szCs w:val="24"/>
        </w:rPr>
      </w:pPr>
      <w:r w:rsidRPr="00205073">
        <w:rPr>
          <w:rFonts w:cs="Calibri"/>
          <w:szCs w:val="24"/>
        </w:rPr>
        <w:t xml:space="preserve">4LSAB Health </w:t>
      </w:r>
      <w:r w:rsidR="00DF686A">
        <w:rPr>
          <w:rFonts w:cs="Calibri"/>
          <w:szCs w:val="24"/>
        </w:rPr>
        <w:t xml:space="preserve">Subgroup </w:t>
      </w:r>
      <w:r w:rsidRPr="00205073">
        <w:rPr>
          <w:rFonts w:cs="Calibri"/>
          <w:szCs w:val="24"/>
        </w:rPr>
        <w:t>– brings together health partners across the area to work on common safeguarding issues.</w:t>
      </w:r>
    </w:p>
    <w:p w14:paraId="1EFAF4D1" w14:textId="10E7EE64" w:rsidR="00BD7918" w:rsidRPr="00205073" w:rsidRDefault="00BD7918" w:rsidP="00324DF1">
      <w:pPr>
        <w:numPr>
          <w:ilvl w:val="0"/>
          <w:numId w:val="8"/>
        </w:numPr>
        <w:autoSpaceDE w:val="0"/>
        <w:autoSpaceDN w:val="0"/>
        <w:adjustRightInd w:val="0"/>
        <w:spacing w:after="0"/>
        <w:jc w:val="left"/>
        <w:rPr>
          <w:rFonts w:cs="Calibri"/>
          <w:szCs w:val="24"/>
        </w:rPr>
      </w:pPr>
      <w:r w:rsidRPr="00205073">
        <w:rPr>
          <w:rFonts w:cs="Calibri"/>
          <w:szCs w:val="24"/>
        </w:rPr>
        <w:t>4LSAB Housing</w:t>
      </w:r>
      <w:r w:rsidR="00DF686A">
        <w:rPr>
          <w:rFonts w:cs="Calibri"/>
          <w:szCs w:val="24"/>
        </w:rPr>
        <w:t xml:space="preserve"> Subgroup</w:t>
      </w:r>
      <w:r w:rsidRPr="00205073">
        <w:rPr>
          <w:rFonts w:cs="Calibri"/>
          <w:szCs w:val="24"/>
        </w:rPr>
        <w:t xml:space="preserve"> – brings together housing partners across the area to work on common safeguarding issues.</w:t>
      </w:r>
    </w:p>
    <w:p w14:paraId="2CB45E8C" w14:textId="77777777" w:rsidR="00C218A9" w:rsidRPr="00F46F03" w:rsidRDefault="00C218A9" w:rsidP="00664290">
      <w:pPr>
        <w:pStyle w:val="Heading2"/>
      </w:pPr>
      <w:bookmarkStart w:id="48" w:name="_Toc176276156"/>
      <w:bookmarkStart w:id="49" w:name="_Toc233272173"/>
      <w:r w:rsidRPr="00F46F03">
        <w:t>Strategic Plan</w:t>
      </w:r>
      <w:bookmarkEnd w:id="48"/>
      <w:bookmarkEnd w:id="49"/>
    </w:p>
    <w:p w14:paraId="6152122C" w14:textId="7D3BF0C2" w:rsidR="00C218A9" w:rsidRPr="00F46F03" w:rsidRDefault="00C218A9" w:rsidP="00B63C94">
      <w:r w:rsidRPr="00F46F03">
        <w:t xml:space="preserve">The </w:t>
      </w:r>
      <w:r w:rsidR="005B53E8" w:rsidRPr="00F46F03">
        <w:t>SAB</w:t>
      </w:r>
      <w:r w:rsidRPr="00F46F03">
        <w:t xml:space="preserve"> will publish a Strategic Plan covering each </w:t>
      </w:r>
      <w:proofErr w:type="gramStart"/>
      <w:r w:rsidRPr="00F46F03">
        <w:t>financial year</w:t>
      </w:r>
      <w:proofErr w:type="gramEnd"/>
      <w:r w:rsidRPr="00F46F03">
        <w:t xml:space="preserve"> outlining its strategy for achieving its objectives and what each member is to do to implement that strategy. In preparing its strategic plan, the </w:t>
      </w:r>
      <w:r w:rsidR="005B53E8" w:rsidRPr="00F46F03">
        <w:t>SAB</w:t>
      </w:r>
      <w:r w:rsidRPr="00F46F03">
        <w:t xml:space="preserve"> will consult with Board members, Healthwatch and other stakeholders including the local community, specifically adults who have experienced the </w:t>
      </w:r>
      <w:r w:rsidR="00002892">
        <w:t xml:space="preserve">local </w:t>
      </w:r>
      <w:r w:rsidRPr="00F46F03">
        <w:t xml:space="preserve">safeguarding process. </w:t>
      </w:r>
    </w:p>
    <w:p w14:paraId="440CF031" w14:textId="77777777" w:rsidR="00C218A9" w:rsidRPr="00F46F03" w:rsidRDefault="00C218A9" w:rsidP="00B63C94">
      <w:r w:rsidRPr="00F46F03">
        <w:t xml:space="preserve">The Strategic Plan will outline a set of key priorities and objectives which the </w:t>
      </w:r>
      <w:r w:rsidR="005B53E8" w:rsidRPr="00F46F03">
        <w:t>SAB</w:t>
      </w:r>
      <w:r w:rsidRPr="00F46F03">
        <w:t xml:space="preserve"> will use as benchmarks to assess the performance and effectiveness of local services in relation to safeguarding related activities. The scope of the </w:t>
      </w:r>
      <w:r w:rsidR="005B53E8" w:rsidRPr="00F46F03">
        <w:t>SAB</w:t>
      </w:r>
      <w:r w:rsidRPr="00F46F03">
        <w:t xml:space="preserve"> includes a broad range of activities to improve outcomes for adults at risk by promoting awareness, improving practice and learning and the prevention of harm to adults across a range of areas of activity. </w:t>
      </w:r>
    </w:p>
    <w:p w14:paraId="7E83A671" w14:textId="77777777" w:rsidR="00C218A9" w:rsidRPr="00F46F03" w:rsidRDefault="00C218A9" w:rsidP="00B63C94">
      <w:r w:rsidRPr="00F46F03">
        <w:lastRenderedPageBreak/>
        <w:t xml:space="preserve">Individual partners </w:t>
      </w:r>
      <w:proofErr w:type="gramStart"/>
      <w:r w:rsidRPr="00F46F03">
        <w:t>are expected</w:t>
      </w:r>
      <w:proofErr w:type="gramEnd"/>
      <w:r w:rsidRPr="00F46F03">
        <w:t xml:space="preserve"> to use their own internal governance arrangements to seek wider endorsement of and contribution to the plan.</w:t>
      </w:r>
    </w:p>
    <w:p w14:paraId="1B953922" w14:textId="77777777" w:rsidR="00C218A9" w:rsidRPr="00F46F03" w:rsidRDefault="00C218A9" w:rsidP="00FC4D20">
      <w:pPr>
        <w:pStyle w:val="Heading1"/>
      </w:pPr>
      <w:bookmarkStart w:id="50" w:name="_Toc176276157"/>
      <w:bookmarkStart w:id="51" w:name="_Toc233272174"/>
      <w:r w:rsidRPr="00F46F03">
        <w:t>Annual Report</w:t>
      </w:r>
      <w:bookmarkEnd w:id="50"/>
      <w:bookmarkEnd w:id="51"/>
    </w:p>
    <w:p w14:paraId="7398E1EB" w14:textId="3AF7497A" w:rsidR="00C218A9" w:rsidRPr="00F46F03" w:rsidRDefault="00C218A9" w:rsidP="00B63C94">
      <w:r w:rsidRPr="00F46F03">
        <w:t xml:space="preserve">Each year the </w:t>
      </w:r>
      <w:r w:rsidR="005B53E8" w:rsidRPr="00F46F03">
        <w:t>SAB</w:t>
      </w:r>
      <w:r w:rsidRPr="00F46F03">
        <w:t xml:space="preserve"> will publish an Annual Report outlining the progress of safeguarding adults work in </w:t>
      </w:r>
      <w:r w:rsidR="00754760" w:rsidRPr="00F46F03">
        <w:t>t</w:t>
      </w:r>
      <w:r w:rsidR="00431F7C" w:rsidRPr="00F46F03">
        <w:t>he</w:t>
      </w:r>
      <w:r w:rsidR="00754760" w:rsidRPr="00F46F03">
        <w:t xml:space="preserve"> Isle of Wight</w:t>
      </w:r>
      <w:r w:rsidRPr="00F46F03">
        <w:t xml:space="preserve"> in the past year</w:t>
      </w:r>
      <w:proofErr w:type="gramStart"/>
      <w:r w:rsidRPr="00F46F03">
        <w:t xml:space="preserve">.  </w:t>
      </w:r>
      <w:proofErr w:type="gramEnd"/>
      <w:r w:rsidRPr="00F46F03">
        <w:t xml:space="preserve">The </w:t>
      </w:r>
      <w:r w:rsidR="00B961E0">
        <w:t>B</w:t>
      </w:r>
      <w:r w:rsidR="009F0F40">
        <w:t>oard</w:t>
      </w:r>
      <w:r w:rsidR="00B961E0">
        <w:t xml:space="preserve"> Manager </w:t>
      </w:r>
      <w:r w:rsidRPr="00F46F03">
        <w:t xml:space="preserve">will coordinate the production of the annual report, but this will </w:t>
      </w:r>
      <w:proofErr w:type="gramStart"/>
      <w:r w:rsidRPr="00F46F03">
        <w:t>be agreed</w:t>
      </w:r>
      <w:proofErr w:type="gramEnd"/>
      <w:r w:rsidRPr="00F46F03">
        <w:t xml:space="preserve"> by Partner agencies and will detail:</w:t>
      </w:r>
    </w:p>
    <w:p w14:paraId="4B1FFAB8" w14:textId="58743D14" w:rsidR="00C218A9" w:rsidRPr="00F46F03" w:rsidRDefault="00C218A9" w:rsidP="00E44BD4">
      <w:pPr>
        <w:numPr>
          <w:ilvl w:val="0"/>
          <w:numId w:val="2"/>
        </w:numPr>
        <w:autoSpaceDE w:val="0"/>
        <w:autoSpaceDN w:val="0"/>
        <w:adjustRightInd w:val="0"/>
        <w:spacing w:after="0"/>
        <w:ind w:left="1080" w:hanging="360"/>
        <w:rPr>
          <w:rFonts w:cs="Calibri"/>
          <w:szCs w:val="24"/>
        </w:rPr>
      </w:pPr>
      <w:r w:rsidRPr="00F46F03">
        <w:rPr>
          <w:rFonts w:cs="Calibri"/>
          <w:szCs w:val="24"/>
        </w:rPr>
        <w:t xml:space="preserve">what it has done during that year to achieve its </w:t>
      </w:r>
      <w:r w:rsidR="00D43082" w:rsidRPr="00F46F03">
        <w:rPr>
          <w:rFonts w:cs="Calibri"/>
          <w:szCs w:val="24"/>
        </w:rPr>
        <w:t>objective.</w:t>
      </w:r>
      <w:r w:rsidRPr="00F46F03">
        <w:rPr>
          <w:rFonts w:cs="Calibri"/>
          <w:szCs w:val="24"/>
        </w:rPr>
        <w:t xml:space="preserve"> </w:t>
      </w:r>
    </w:p>
    <w:p w14:paraId="24E2328C" w14:textId="556BD25A" w:rsidR="00C218A9" w:rsidRPr="00F46F03" w:rsidRDefault="00C218A9" w:rsidP="00E44BD4">
      <w:pPr>
        <w:numPr>
          <w:ilvl w:val="0"/>
          <w:numId w:val="2"/>
        </w:numPr>
        <w:autoSpaceDE w:val="0"/>
        <w:autoSpaceDN w:val="0"/>
        <w:adjustRightInd w:val="0"/>
        <w:spacing w:after="0"/>
        <w:ind w:left="1080" w:hanging="360"/>
        <w:rPr>
          <w:rFonts w:cs="Calibri"/>
          <w:szCs w:val="24"/>
        </w:rPr>
      </w:pPr>
      <w:r w:rsidRPr="00F46F03">
        <w:rPr>
          <w:rFonts w:cs="Calibri"/>
          <w:szCs w:val="24"/>
        </w:rPr>
        <w:t>what each member has done during that year to implement the objectives of its Strategic Plan</w:t>
      </w:r>
      <w:r w:rsidR="00D43082">
        <w:rPr>
          <w:rFonts w:cs="Calibri"/>
          <w:szCs w:val="24"/>
        </w:rPr>
        <w:t>.</w:t>
      </w:r>
    </w:p>
    <w:p w14:paraId="14B9E633" w14:textId="12FF0458" w:rsidR="00C218A9" w:rsidRPr="00F46F03" w:rsidRDefault="00C218A9" w:rsidP="00E44BD4">
      <w:pPr>
        <w:numPr>
          <w:ilvl w:val="0"/>
          <w:numId w:val="2"/>
        </w:numPr>
        <w:autoSpaceDE w:val="0"/>
        <w:autoSpaceDN w:val="0"/>
        <w:adjustRightInd w:val="0"/>
        <w:spacing w:after="0"/>
        <w:ind w:left="1080" w:hanging="360"/>
        <w:rPr>
          <w:rFonts w:cs="Calibri"/>
          <w:szCs w:val="24"/>
        </w:rPr>
      </w:pPr>
      <w:r w:rsidRPr="00F46F03">
        <w:rPr>
          <w:rFonts w:cs="Calibri"/>
          <w:szCs w:val="24"/>
        </w:rPr>
        <w:t xml:space="preserve">the findings of any safeguarding </w:t>
      </w:r>
      <w:r w:rsidR="00431F7C" w:rsidRPr="00F46F03">
        <w:rPr>
          <w:rFonts w:cs="Calibri"/>
          <w:szCs w:val="24"/>
        </w:rPr>
        <w:t>adults’</w:t>
      </w:r>
      <w:r w:rsidRPr="00F46F03">
        <w:rPr>
          <w:rFonts w:cs="Calibri"/>
          <w:szCs w:val="24"/>
        </w:rPr>
        <w:t xml:space="preserve"> reviews which have concluded in that year (</w:t>
      </w:r>
      <w:proofErr w:type="gramStart"/>
      <w:r w:rsidRPr="00F46F03">
        <w:rPr>
          <w:rFonts w:cs="Calibri"/>
          <w:szCs w:val="24"/>
        </w:rPr>
        <w:t>whether or not</w:t>
      </w:r>
      <w:proofErr w:type="gramEnd"/>
      <w:r w:rsidRPr="00F46F03">
        <w:rPr>
          <w:rFonts w:cs="Calibri"/>
          <w:szCs w:val="24"/>
        </w:rPr>
        <w:t xml:space="preserve"> they began in that year</w:t>
      </w:r>
      <w:r w:rsidR="00D43082" w:rsidRPr="00F46F03">
        <w:rPr>
          <w:rFonts w:cs="Calibri"/>
          <w:szCs w:val="24"/>
        </w:rPr>
        <w:t>).</w:t>
      </w:r>
      <w:r w:rsidRPr="00F46F03">
        <w:rPr>
          <w:rFonts w:cs="Calibri"/>
          <w:szCs w:val="24"/>
        </w:rPr>
        <w:t xml:space="preserve"> </w:t>
      </w:r>
    </w:p>
    <w:p w14:paraId="3AC0F4FD" w14:textId="77EF7BE0" w:rsidR="00C218A9" w:rsidRPr="00F46F03" w:rsidRDefault="00C218A9" w:rsidP="00E44BD4">
      <w:pPr>
        <w:numPr>
          <w:ilvl w:val="0"/>
          <w:numId w:val="2"/>
        </w:numPr>
        <w:autoSpaceDE w:val="0"/>
        <w:autoSpaceDN w:val="0"/>
        <w:adjustRightInd w:val="0"/>
        <w:spacing w:after="0"/>
        <w:ind w:left="1080" w:hanging="360"/>
        <w:rPr>
          <w:rFonts w:cs="Calibri"/>
          <w:szCs w:val="24"/>
        </w:rPr>
      </w:pPr>
      <w:r w:rsidRPr="00F46F03">
        <w:rPr>
          <w:rFonts w:cs="Calibri"/>
          <w:szCs w:val="24"/>
        </w:rPr>
        <w:t>the reviews arranged by it under that section which are ongoing at the end of that year (</w:t>
      </w:r>
      <w:proofErr w:type="gramStart"/>
      <w:r w:rsidRPr="00F46F03">
        <w:rPr>
          <w:rFonts w:cs="Calibri"/>
          <w:szCs w:val="24"/>
        </w:rPr>
        <w:t>whether or not</w:t>
      </w:r>
      <w:proofErr w:type="gramEnd"/>
      <w:r w:rsidRPr="00F46F03">
        <w:rPr>
          <w:rFonts w:cs="Calibri"/>
          <w:szCs w:val="24"/>
        </w:rPr>
        <w:t xml:space="preserve"> they began in that year)</w:t>
      </w:r>
      <w:r w:rsidR="00D43082">
        <w:rPr>
          <w:rFonts w:cs="Calibri"/>
          <w:szCs w:val="24"/>
        </w:rPr>
        <w:t>.</w:t>
      </w:r>
      <w:r w:rsidRPr="00F46F03">
        <w:rPr>
          <w:rFonts w:cs="Calibri"/>
          <w:szCs w:val="24"/>
        </w:rPr>
        <w:t xml:space="preserve"> </w:t>
      </w:r>
    </w:p>
    <w:p w14:paraId="17836C2C" w14:textId="77777777" w:rsidR="00C218A9" w:rsidRPr="00F46F03" w:rsidRDefault="00C218A9" w:rsidP="00E44BD4">
      <w:pPr>
        <w:numPr>
          <w:ilvl w:val="0"/>
          <w:numId w:val="2"/>
        </w:numPr>
        <w:autoSpaceDE w:val="0"/>
        <w:autoSpaceDN w:val="0"/>
        <w:adjustRightInd w:val="0"/>
        <w:spacing w:after="0"/>
        <w:ind w:left="1080" w:hanging="360"/>
        <w:rPr>
          <w:rFonts w:cs="Calibri"/>
          <w:szCs w:val="24"/>
        </w:rPr>
      </w:pPr>
      <w:r w:rsidRPr="00F46F03">
        <w:rPr>
          <w:rFonts w:cs="Calibri"/>
          <w:szCs w:val="24"/>
        </w:rPr>
        <w:t xml:space="preserve">what it has done during that year to implement the findings of any SARs; and </w:t>
      </w:r>
    </w:p>
    <w:p w14:paraId="27D99ACB" w14:textId="77777777" w:rsidR="00C218A9" w:rsidRPr="00F46F03" w:rsidRDefault="00C218A9" w:rsidP="00E44BD4">
      <w:pPr>
        <w:numPr>
          <w:ilvl w:val="0"/>
          <w:numId w:val="2"/>
        </w:numPr>
        <w:autoSpaceDE w:val="0"/>
        <w:autoSpaceDN w:val="0"/>
        <w:adjustRightInd w:val="0"/>
        <w:spacing w:after="0"/>
        <w:ind w:left="1080" w:hanging="360"/>
        <w:rPr>
          <w:rFonts w:cs="Calibri"/>
          <w:szCs w:val="24"/>
        </w:rPr>
      </w:pPr>
      <w:r w:rsidRPr="00F46F03">
        <w:rPr>
          <w:rFonts w:cs="Calibri"/>
          <w:szCs w:val="24"/>
        </w:rPr>
        <w:t xml:space="preserve">where it decides during that year not to implement a finding of a review arranged by it under that section, the reasons for its decision. </w:t>
      </w:r>
    </w:p>
    <w:p w14:paraId="62142A2C" w14:textId="77777777" w:rsidR="00C218A9" w:rsidRPr="00F46F03" w:rsidRDefault="00C218A9" w:rsidP="00497378">
      <w:pPr>
        <w:autoSpaceDE w:val="0"/>
        <w:autoSpaceDN w:val="0"/>
        <w:adjustRightInd w:val="0"/>
        <w:spacing w:after="0"/>
        <w:ind w:left="360"/>
        <w:rPr>
          <w:rFonts w:cs="Calibri"/>
          <w:szCs w:val="24"/>
        </w:rPr>
      </w:pPr>
    </w:p>
    <w:p w14:paraId="007C731D" w14:textId="6ECD98EA" w:rsidR="00795BB3" w:rsidRPr="00F46F03" w:rsidRDefault="00C218A9" w:rsidP="00B63C94">
      <w:r w:rsidRPr="00F46F03">
        <w:t xml:space="preserve">The </w:t>
      </w:r>
      <w:r w:rsidR="005B53E8" w:rsidRPr="00F46F03">
        <w:t>SAB</w:t>
      </w:r>
      <w:r w:rsidRPr="00F46F03">
        <w:t xml:space="preserve"> will </w:t>
      </w:r>
      <w:r w:rsidR="001B5989">
        <w:t xml:space="preserve">present </w:t>
      </w:r>
      <w:r w:rsidRPr="00F46F03">
        <w:t>a copy of the report to</w:t>
      </w:r>
      <w:r w:rsidR="00D43082">
        <w:t xml:space="preserve"> the </w:t>
      </w:r>
      <w:r w:rsidR="00B73AAB">
        <w:t xml:space="preserve">Adult Social Care, Public Health and Housing </w:t>
      </w:r>
      <w:r w:rsidR="001B5989">
        <w:t>Committee</w:t>
      </w:r>
      <w:r w:rsidR="00D43082">
        <w:t xml:space="preserve"> and the </w:t>
      </w:r>
      <w:r w:rsidRPr="00F46F03">
        <w:t>Health and Wellbeing Board</w:t>
      </w:r>
      <w:r w:rsidR="00795BB3" w:rsidRPr="00F46F03">
        <w:t>.</w:t>
      </w:r>
    </w:p>
    <w:p w14:paraId="2191682A" w14:textId="3AF49B0F" w:rsidR="00C218A9" w:rsidRPr="00F46F03" w:rsidRDefault="00754760" w:rsidP="00B63C94">
      <w:pPr>
        <w:rPr>
          <w:rFonts w:cs="Calibri"/>
          <w:szCs w:val="24"/>
        </w:rPr>
      </w:pPr>
      <w:r w:rsidRPr="00F46F03">
        <w:rPr>
          <w:rFonts w:cs="Calibri"/>
          <w:szCs w:val="24"/>
        </w:rPr>
        <w:t>The Isle of Wight</w:t>
      </w:r>
      <w:r w:rsidR="00C218A9" w:rsidRPr="00F46F03">
        <w:rPr>
          <w:rFonts w:cs="Calibri"/>
          <w:szCs w:val="24"/>
        </w:rPr>
        <w:t xml:space="preserve"> </w:t>
      </w:r>
      <w:r w:rsidR="005B53E8" w:rsidRPr="00F46F03">
        <w:rPr>
          <w:rFonts w:cs="Calibri"/>
          <w:szCs w:val="24"/>
        </w:rPr>
        <w:t>SAB</w:t>
      </w:r>
      <w:r w:rsidR="00C218A9" w:rsidRPr="00F46F03">
        <w:rPr>
          <w:rFonts w:cs="Calibri"/>
          <w:szCs w:val="24"/>
        </w:rPr>
        <w:t xml:space="preserve"> Strategic Plan and Annual Report will be public documents and will </w:t>
      </w:r>
      <w:proofErr w:type="gramStart"/>
      <w:r w:rsidR="00C218A9" w:rsidRPr="00F46F03">
        <w:rPr>
          <w:rFonts w:cs="Calibri"/>
          <w:szCs w:val="24"/>
        </w:rPr>
        <w:t>be p</w:t>
      </w:r>
      <w:r w:rsidR="00A66753" w:rsidRPr="00F46F03">
        <w:rPr>
          <w:rFonts w:cs="Calibri"/>
          <w:szCs w:val="24"/>
        </w:rPr>
        <w:t>ublished</w:t>
      </w:r>
      <w:proofErr w:type="gramEnd"/>
      <w:r w:rsidR="00C218A9" w:rsidRPr="00F46F03">
        <w:rPr>
          <w:rFonts w:cs="Calibri"/>
          <w:szCs w:val="24"/>
        </w:rPr>
        <w:t xml:space="preserve"> on the </w:t>
      </w:r>
      <w:r w:rsidR="00A66753" w:rsidRPr="00F46F03">
        <w:rPr>
          <w:rFonts w:cs="Calibri"/>
          <w:szCs w:val="24"/>
        </w:rPr>
        <w:t xml:space="preserve">Board’s </w:t>
      </w:r>
      <w:r w:rsidR="00C218A9" w:rsidRPr="00F46F03">
        <w:rPr>
          <w:rFonts w:cs="Calibri"/>
          <w:szCs w:val="24"/>
        </w:rPr>
        <w:t>website.</w:t>
      </w:r>
    </w:p>
    <w:p w14:paraId="6255D92A" w14:textId="77777777" w:rsidR="00C218A9" w:rsidRPr="00F46F03" w:rsidRDefault="00C218A9" w:rsidP="0056734D">
      <w:pPr>
        <w:pStyle w:val="Heading1"/>
      </w:pPr>
      <w:bookmarkStart w:id="52" w:name="_Toc176276158"/>
      <w:bookmarkStart w:id="53" w:name="_Toc233272175"/>
      <w:r w:rsidRPr="00F46F03">
        <w:t>Funding</w:t>
      </w:r>
      <w:bookmarkEnd w:id="52"/>
      <w:bookmarkEnd w:id="53"/>
      <w:r w:rsidRPr="00F46F03">
        <w:t xml:space="preserve"> </w:t>
      </w:r>
    </w:p>
    <w:p w14:paraId="0D660F28" w14:textId="2D204422" w:rsidR="002728C1" w:rsidRDefault="00943AE5" w:rsidP="00495101">
      <w:r w:rsidRPr="00F46F03">
        <w:t xml:space="preserve">The SAB’s funding partner agencies will contribute annually, at an agreed payment level or, where previously agreed through services in kind to the funding required to meet the responsibilities, </w:t>
      </w:r>
      <w:proofErr w:type="gramStart"/>
      <w:r w:rsidRPr="00F46F03">
        <w:t>duties</w:t>
      </w:r>
      <w:proofErr w:type="gramEnd"/>
      <w:r w:rsidRPr="00F46F03">
        <w:t xml:space="preserve"> and objectives of the SAB. The members agree to the establishment and maintenance of a pooled fund which will </w:t>
      </w:r>
      <w:proofErr w:type="gramStart"/>
      <w:r w:rsidRPr="00F46F03">
        <w:t>be managed</w:t>
      </w:r>
      <w:proofErr w:type="gramEnd"/>
      <w:r w:rsidRPr="00F46F03">
        <w:t xml:space="preserve"> by the </w:t>
      </w:r>
      <w:r w:rsidR="00FF378A">
        <w:t>Isle of Wight Council</w:t>
      </w:r>
      <w:r w:rsidRPr="00F46F03">
        <w:t xml:space="preserve"> on behalf of Board Partners. The fund will </w:t>
      </w:r>
      <w:proofErr w:type="gramStart"/>
      <w:r w:rsidRPr="00F46F03">
        <w:t>be used</w:t>
      </w:r>
      <w:proofErr w:type="gramEnd"/>
      <w:r w:rsidRPr="00F46F03">
        <w:t xml:space="preserve"> for resourcing the Board to ensure it meets its responsibilities, </w:t>
      </w:r>
      <w:proofErr w:type="gramStart"/>
      <w:r w:rsidRPr="00F46F03">
        <w:t>duties</w:t>
      </w:r>
      <w:proofErr w:type="gramEnd"/>
      <w:r w:rsidRPr="00F46F03">
        <w:t xml:space="preserve"> and objectives. A transparent budget monitoring process will be employed by the </w:t>
      </w:r>
      <w:r w:rsidR="00FF378A">
        <w:t>Isle of Wight Council</w:t>
      </w:r>
      <w:r w:rsidRPr="00F46F03">
        <w:t xml:space="preserve"> Authority, with regular updates provided to the Board</w:t>
      </w:r>
      <w:r w:rsidR="004B6FE2">
        <w:t>’s Executive Group</w:t>
      </w:r>
      <w:r w:rsidRPr="00F46F03">
        <w:t xml:space="preserve">. Any unspent funds will </w:t>
      </w:r>
      <w:proofErr w:type="gramStart"/>
      <w:r w:rsidRPr="00F46F03">
        <w:t>be carried</w:t>
      </w:r>
      <w:proofErr w:type="gramEnd"/>
      <w:r w:rsidRPr="00F46F03">
        <w:t xml:space="preserve"> over to the next </w:t>
      </w:r>
      <w:proofErr w:type="gramStart"/>
      <w:r w:rsidRPr="00F46F03">
        <w:t>financial year</w:t>
      </w:r>
      <w:proofErr w:type="gramEnd"/>
      <w:r w:rsidRPr="00F46F03">
        <w:t xml:space="preserve">. The </w:t>
      </w:r>
      <w:proofErr w:type="gramStart"/>
      <w:r w:rsidRPr="00F46F03">
        <w:t>financial year</w:t>
      </w:r>
      <w:proofErr w:type="gramEnd"/>
      <w:r w:rsidRPr="00F46F03">
        <w:t xml:space="preserve"> will run from the 1 April to the 31 March the following year, with contributing agencies </w:t>
      </w:r>
      <w:proofErr w:type="gramStart"/>
      <w:r w:rsidRPr="00F46F03">
        <w:t>being invoiced</w:t>
      </w:r>
      <w:proofErr w:type="gramEnd"/>
      <w:r w:rsidRPr="00F46F03">
        <w:t xml:space="preserve"> by the 1 October each year.</w:t>
      </w:r>
    </w:p>
    <w:p w14:paraId="08A49622" w14:textId="186ADFCC" w:rsidR="00045907" w:rsidRPr="00F46F03" w:rsidRDefault="002728C1" w:rsidP="002728C1">
      <w:pPr>
        <w:spacing w:after="0"/>
        <w:jc w:val="left"/>
      </w:pPr>
      <w:r>
        <w:br w:type="page"/>
      </w:r>
    </w:p>
    <w:p w14:paraId="1F6026F5" w14:textId="77777777" w:rsidR="00F87401" w:rsidRPr="00F46F03" w:rsidRDefault="00045907" w:rsidP="00B330F7">
      <w:pPr>
        <w:pStyle w:val="Heading1"/>
        <w:ind w:left="0" w:firstLine="0"/>
      </w:pPr>
      <w:bookmarkStart w:id="54" w:name="_Toc233272176"/>
      <w:r w:rsidRPr="00F46F03">
        <w:lastRenderedPageBreak/>
        <w:t>Memorandum of Understanding</w:t>
      </w:r>
      <w:bookmarkEnd w:id="54"/>
    </w:p>
    <w:p w14:paraId="6A63C7AD" w14:textId="77777777" w:rsidR="00AC7B64" w:rsidRDefault="00AC7B64" w:rsidP="00686652">
      <w:r>
        <w:t>All members of the Isle of Wight Safeguarding Adults Board agree to work collaboratively to fulfil the Board’s statutory duties under the Care Act 2014 and to promote effective multi</w:t>
      </w:r>
      <w:r>
        <w:noBreakHyphen/>
        <w:t xml:space="preserve">agency safeguarding arrangements across the Island. By signing this Memorandum of Understanding, members commit to upholding the principles of partnership working, accountability, </w:t>
      </w:r>
      <w:proofErr w:type="gramStart"/>
      <w:r>
        <w:t>transparency</w:t>
      </w:r>
      <w:proofErr w:type="gramEnd"/>
      <w:r>
        <w:t xml:space="preserve"> and professional respect in all SAB activity.</w:t>
      </w:r>
    </w:p>
    <w:p w14:paraId="10F02FD0" w14:textId="6827EFD9" w:rsidR="00AC7B64" w:rsidRDefault="00AC7B64" w:rsidP="00686652">
      <w:r>
        <w:t xml:space="preserve">Members agree to contribute actively to Board meetings, </w:t>
      </w:r>
      <w:proofErr w:type="gramStart"/>
      <w:r>
        <w:t>subgroups</w:t>
      </w:r>
      <w:proofErr w:type="gramEnd"/>
      <w:r>
        <w:t xml:space="preserve"> and work programmes, and to ensure that safeguarding responsibilities </w:t>
      </w:r>
      <w:proofErr w:type="gramStart"/>
      <w:r>
        <w:t>are championed</w:t>
      </w:r>
      <w:proofErr w:type="gramEnd"/>
      <w:r>
        <w:t xml:space="preserve"> within their own organisations. Members further agree to act in accordance with the SAB Constitution, the </w:t>
      </w:r>
      <w:r w:rsidR="00B553B9">
        <w:t xml:space="preserve">relevant </w:t>
      </w:r>
      <w:r>
        <w:t>Role Profile</w:t>
      </w:r>
      <w:r w:rsidR="00B553B9">
        <w:t>s</w:t>
      </w:r>
      <w:r>
        <w:t>, and any relevant terms of reference or additional governance documents.</w:t>
      </w:r>
    </w:p>
    <w:p w14:paraId="6966EA9E" w14:textId="22514F27" w:rsidR="00AC7B64" w:rsidRDefault="00AC7B64" w:rsidP="00686652">
      <w:r>
        <w:t xml:space="preserve">This Memorandum of Understanding should </w:t>
      </w:r>
      <w:proofErr w:type="gramStart"/>
      <w:r>
        <w:t>be read</w:t>
      </w:r>
      <w:proofErr w:type="gramEnd"/>
      <w:r>
        <w:t xml:space="preserve"> alongside the </w:t>
      </w:r>
      <w:r w:rsidR="00513732">
        <w:t>Role Profiles in Appendix 1</w:t>
      </w:r>
      <w:r>
        <w:t>, which set out expectations for meeting attendance, information</w:t>
      </w:r>
      <w:r>
        <w:noBreakHyphen/>
        <w:t xml:space="preserve">sharing, communication, </w:t>
      </w:r>
      <w:proofErr w:type="gramStart"/>
      <w:r>
        <w:t>representation</w:t>
      </w:r>
      <w:proofErr w:type="gramEnd"/>
      <w:r>
        <w:t xml:space="preserve"> and the responsibilities of key roles. These documents </w:t>
      </w:r>
      <w:proofErr w:type="gramStart"/>
      <w:r>
        <w:t>are maintained</w:t>
      </w:r>
      <w:proofErr w:type="gramEnd"/>
      <w:r>
        <w:t xml:space="preserve"> separately to ensure they remain current and responsive to the needs of the partnership.</w:t>
      </w:r>
    </w:p>
    <w:p w14:paraId="61D7464C" w14:textId="77777777" w:rsidR="0023701B" w:rsidRDefault="0023701B" w:rsidP="00CA0A92">
      <w:pPr>
        <w:spacing w:after="0"/>
        <w:rPr>
          <w:rFonts w:eastAsia="Times New Roman"/>
          <w:lang w:eastAsia="en-US"/>
        </w:rPr>
      </w:pPr>
    </w:p>
    <w:p w14:paraId="7600CA93" w14:textId="26568FCC" w:rsidR="00345865" w:rsidRPr="00F46F03" w:rsidRDefault="00345865" w:rsidP="00CA0A92">
      <w:pPr>
        <w:spacing w:after="0"/>
        <w:rPr>
          <w:rFonts w:eastAsia="Times New Roman"/>
          <w:lang w:eastAsia="en-US"/>
        </w:rPr>
      </w:pPr>
      <w:r w:rsidRPr="00F46F03">
        <w:rPr>
          <w:rFonts w:eastAsia="Times New Roman"/>
          <w:lang w:eastAsia="en-US"/>
        </w:rPr>
        <w:t>I</w:t>
      </w:r>
      <w:r w:rsidR="00D43082">
        <w:rPr>
          <w:rFonts w:eastAsia="Times New Roman"/>
          <w:lang w:eastAsia="en-US"/>
        </w:rPr>
        <w:t>,</w:t>
      </w:r>
      <w:r w:rsidRPr="00F46F03">
        <w:rPr>
          <w:rFonts w:eastAsia="Times New Roman"/>
          <w:lang w:eastAsia="en-US"/>
        </w:rPr>
        <w:t xml:space="preserve"> the undersigned</w:t>
      </w:r>
      <w:r w:rsidR="00D43082">
        <w:rPr>
          <w:rFonts w:eastAsia="Times New Roman"/>
          <w:lang w:eastAsia="en-US"/>
        </w:rPr>
        <w:t>,</w:t>
      </w:r>
      <w:r w:rsidRPr="00F46F03">
        <w:rPr>
          <w:rFonts w:eastAsia="Times New Roman"/>
          <w:lang w:eastAsia="en-US"/>
        </w:rPr>
        <w:t xml:space="preserve"> confirm my role as member of </w:t>
      </w:r>
      <w:r w:rsidR="00754760" w:rsidRPr="00F46F03">
        <w:rPr>
          <w:rFonts w:eastAsia="Times New Roman"/>
          <w:lang w:eastAsia="en-US"/>
        </w:rPr>
        <w:t>the Isle of Wight</w:t>
      </w:r>
      <w:r w:rsidRPr="00F46F03">
        <w:rPr>
          <w:rFonts w:eastAsia="Times New Roman"/>
          <w:lang w:eastAsia="en-US"/>
        </w:rPr>
        <w:t xml:space="preserve"> </w:t>
      </w:r>
      <w:r w:rsidR="005B53E8" w:rsidRPr="00F46F03">
        <w:rPr>
          <w:rFonts w:eastAsia="Times New Roman"/>
          <w:lang w:eastAsia="en-US"/>
        </w:rPr>
        <w:t>SAB</w:t>
      </w:r>
      <w:r w:rsidRPr="00F46F03">
        <w:rPr>
          <w:rFonts w:eastAsia="Times New Roman"/>
          <w:lang w:eastAsia="en-US"/>
        </w:rPr>
        <w:t xml:space="preserve"> and agree to carry out my responsibilities as set out in the Board’s Constitution</w:t>
      </w:r>
      <w:r w:rsidR="00724BE2">
        <w:rPr>
          <w:rFonts w:eastAsia="Times New Roman"/>
          <w:lang w:eastAsia="en-US"/>
        </w:rPr>
        <w:t xml:space="preserve"> and Role Profiles</w:t>
      </w:r>
      <w:r w:rsidRPr="00F46F03">
        <w:rPr>
          <w:rFonts w:eastAsia="Times New Roman"/>
          <w:lang w:eastAsia="en-US"/>
        </w:rPr>
        <w:t>.</w:t>
      </w:r>
    </w:p>
    <w:p w14:paraId="17684D9F" w14:textId="77777777" w:rsidR="00345865" w:rsidRPr="00F46F03" w:rsidRDefault="00345865" w:rsidP="00CA0A92">
      <w:pPr>
        <w:spacing w:after="0"/>
        <w:rPr>
          <w:rFonts w:eastAsia="Times New Roman"/>
          <w:lang w:eastAsia="en-US"/>
        </w:rPr>
      </w:pPr>
    </w:p>
    <w:tbl>
      <w:tblPr>
        <w:tblStyle w:val="TableGrid"/>
        <w:tblW w:w="0" w:type="auto"/>
        <w:tblLook w:val="04A0" w:firstRow="1" w:lastRow="0" w:firstColumn="1" w:lastColumn="0" w:noHBand="0" w:noVBand="1"/>
      </w:tblPr>
      <w:tblGrid>
        <w:gridCol w:w="2514"/>
        <w:gridCol w:w="7340"/>
      </w:tblGrid>
      <w:tr w:rsidR="006B08D6" w:rsidRPr="006B08D6" w14:paraId="5259F84A" w14:textId="77777777" w:rsidTr="006B08D6">
        <w:trPr>
          <w:trHeight w:val="427"/>
        </w:trPr>
        <w:tc>
          <w:tcPr>
            <w:tcW w:w="2547" w:type="dxa"/>
          </w:tcPr>
          <w:p w14:paraId="311194E1" w14:textId="387A021A" w:rsidR="006B08D6" w:rsidRPr="006B08D6" w:rsidRDefault="006B08D6" w:rsidP="00B92DB1">
            <w:pPr>
              <w:spacing w:after="0"/>
              <w:rPr>
                <w:rFonts w:eastAsia="Times New Roman"/>
                <w:lang w:eastAsia="en-US"/>
              </w:rPr>
            </w:pPr>
            <w:r w:rsidRPr="006B08D6">
              <w:rPr>
                <w:rFonts w:eastAsia="Times New Roman"/>
                <w:lang w:eastAsia="en-US"/>
              </w:rPr>
              <w:t>Name and Position:</w:t>
            </w:r>
          </w:p>
        </w:tc>
        <w:tc>
          <w:tcPr>
            <w:tcW w:w="7523" w:type="dxa"/>
          </w:tcPr>
          <w:p w14:paraId="0A895A4D" w14:textId="77777777" w:rsidR="006B08D6" w:rsidRPr="006B08D6" w:rsidRDefault="006B08D6" w:rsidP="00B92DB1">
            <w:pPr>
              <w:spacing w:after="0"/>
              <w:rPr>
                <w:rFonts w:eastAsia="Times New Roman"/>
                <w:lang w:eastAsia="en-US"/>
              </w:rPr>
            </w:pPr>
          </w:p>
        </w:tc>
      </w:tr>
      <w:tr w:rsidR="006B08D6" w:rsidRPr="006B08D6" w14:paraId="79F6B8C5" w14:textId="77777777" w:rsidTr="006B08D6">
        <w:trPr>
          <w:trHeight w:val="432"/>
        </w:trPr>
        <w:tc>
          <w:tcPr>
            <w:tcW w:w="2547" w:type="dxa"/>
          </w:tcPr>
          <w:p w14:paraId="60971130" w14:textId="77777777" w:rsidR="006B08D6" w:rsidRPr="006B08D6" w:rsidRDefault="006B08D6" w:rsidP="00B92DB1">
            <w:pPr>
              <w:spacing w:after="0"/>
              <w:rPr>
                <w:rFonts w:eastAsia="Times New Roman"/>
                <w:lang w:eastAsia="en-US"/>
              </w:rPr>
            </w:pPr>
            <w:r w:rsidRPr="006B08D6">
              <w:rPr>
                <w:rFonts w:eastAsia="Times New Roman"/>
                <w:lang w:eastAsia="en-US"/>
              </w:rPr>
              <w:t>Signature:</w:t>
            </w:r>
          </w:p>
        </w:tc>
        <w:tc>
          <w:tcPr>
            <w:tcW w:w="7523" w:type="dxa"/>
          </w:tcPr>
          <w:p w14:paraId="1E7B4444" w14:textId="77777777" w:rsidR="006B08D6" w:rsidRPr="006B08D6" w:rsidRDefault="006B08D6" w:rsidP="00B92DB1">
            <w:pPr>
              <w:spacing w:after="0"/>
              <w:rPr>
                <w:rFonts w:eastAsia="Times New Roman"/>
                <w:lang w:eastAsia="en-US"/>
              </w:rPr>
            </w:pPr>
          </w:p>
        </w:tc>
      </w:tr>
      <w:tr w:rsidR="006B08D6" w:rsidRPr="006B08D6" w14:paraId="0F7B4C93" w14:textId="77777777" w:rsidTr="006B08D6">
        <w:trPr>
          <w:trHeight w:val="411"/>
        </w:trPr>
        <w:tc>
          <w:tcPr>
            <w:tcW w:w="2547" w:type="dxa"/>
          </w:tcPr>
          <w:p w14:paraId="091B5621" w14:textId="77777777" w:rsidR="006B08D6" w:rsidRPr="006B08D6" w:rsidRDefault="006B08D6" w:rsidP="00B92DB1">
            <w:pPr>
              <w:spacing w:after="0"/>
              <w:rPr>
                <w:rFonts w:eastAsia="Times New Roman"/>
                <w:lang w:eastAsia="en-US"/>
              </w:rPr>
            </w:pPr>
            <w:r w:rsidRPr="006B08D6">
              <w:rPr>
                <w:rFonts w:eastAsia="Times New Roman"/>
                <w:lang w:eastAsia="en-US"/>
              </w:rPr>
              <w:t>Date:</w:t>
            </w:r>
          </w:p>
        </w:tc>
        <w:tc>
          <w:tcPr>
            <w:tcW w:w="7523" w:type="dxa"/>
          </w:tcPr>
          <w:p w14:paraId="78C3ED80" w14:textId="77777777" w:rsidR="006B08D6" w:rsidRPr="006B08D6" w:rsidRDefault="006B08D6" w:rsidP="00B92DB1">
            <w:pPr>
              <w:spacing w:after="0"/>
              <w:rPr>
                <w:rFonts w:eastAsia="Times New Roman"/>
                <w:lang w:eastAsia="en-US"/>
              </w:rPr>
            </w:pPr>
          </w:p>
        </w:tc>
      </w:tr>
    </w:tbl>
    <w:p w14:paraId="3DC71025" w14:textId="77777777" w:rsidR="00345865" w:rsidRPr="00F46F03" w:rsidRDefault="00345865" w:rsidP="00CA0A92">
      <w:pPr>
        <w:spacing w:after="0"/>
        <w:rPr>
          <w:rFonts w:eastAsia="Times New Roman"/>
          <w:lang w:eastAsia="en-US"/>
        </w:rPr>
      </w:pPr>
    </w:p>
    <w:p w14:paraId="18C3416C" w14:textId="77777777" w:rsidR="00345865" w:rsidRPr="00F46F03" w:rsidRDefault="00345865" w:rsidP="00CA0A92">
      <w:pPr>
        <w:spacing w:after="0"/>
        <w:rPr>
          <w:rFonts w:eastAsia="Times New Roman"/>
          <w:lang w:eastAsia="en-US"/>
        </w:rPr>
      </w:pPr>
      <w:r w:rsidRPr="00F46F03">
        <w:rPr>
          <w:rFonts w:eastAsia="Times New Roman"/>
          <w:lang w:eastAsia="en-US"/>
        </w:rPr>
        <w:t xml:space="preserve">I confirm membership of the above and welcome them to the </w:t>
      </w:r>
      <w:r w:rsidR="00754760" w:rsidRPr="00F46F03">
        <w:rPr>
          <w:rFonts w:eastAsia="Times New Roman"/>
          <w:lang w:eastAsia="en-US"/>
        </w:rPr>
        <w:t>Isle of Wight SAB</w:t>
      </w:r>
      <w:r w:rsidRPr="00F46F03">
        <w:rPr>
          <w:rFonts w:eastAsia="Times New Roman"/>
          <w:lang w:eastAsia="en-US"/>
        </w:rPr>
        <w:t>.</w:t>
      </w:r>
    </w:p>
    <w:tbl>
      <w:tblPr>
        <w:tblStyle w:val="TableGrid"/>
        <w:tblW w:w="0" w:type="auto"/>
        <w:tblLook w:val="04A0" w:firstRow="1" w:lastRow="0" w:firstColumn="1" w:lastColumn="0" w:noHBand="0" w:noVBand="1"/>
      </w:tblPr>
      <w:tblGrid>
        <w:gridCol w:w="2372"/>
        <w:gridCol w:w="7482"/>
      </w:tblGrid>
      <w:tr w:rsidR="006B08D6" w:rsidRPr="006B08D6" w14:paraId="3FC726BB" w14:textId="77777777" w:rsidTr="00686652">
        <w:trPr>
          <w:trHeight w:val="442"/>
        </w:trPr>
        <w:tc>
          <w:tcPr>
            <w:tcW w:w="2372" w:type="dxa"/>
          </w:tcPr>
          <w:p w14:paraId="0AF75888" w14:textId="07CA48AE" w:rsidR="006B08D6" w:rsidRPr="006B08D6" w:rsidRDefault="006B08D6" w:rsidP="003D3252">
            <w:pPr>
              <w:spacing w:after="0"/>
              <w:rPr>
                <w:rFonts w:eastAsia="Times New Roman"/>
                <w:lang w:eastAsia="en-US"/>
              </w:rPr>
            </w:pPr>
            <w:r w:rsidRPr="006B08D6">
              <w:rPr>
                <w:rFonts w:eastAsia="Times New Roman"/>
                <w:lang w:eastAsia="en-US"/>
              </w:rPr>
              <w:t>Name:</w:t>
            </w:r>
          </w:p>
        </w:tc>
        <w:tc>
          <w:tcPr>
            <w:tcW w:w="7482" w:type="dxa"/>
          </w:tcPr>
          <w:p w14:paraId="4E0C0FCE" w14:textId="2234F539" w:rsidR="006B08D6" w:rsidRPr="006B08D6" w:rsidRDefault="006B08D6" w:rsidP="003D3252">
            <w:pPr>
              <w:spacing w:after="0"/>
              <w:rPr>
                <w:rFonts w:eastAsia="Times New Roman"/>
                <w:lang w:eastAsia="en-US"/>
              </w:rPr>
            </w:pPr>
          </w:p>
        </w:tc>
      </w:tr>
      <w:tr w:rsidR="0021026E" w:rsidRPr="006B08D6" w14:paraId="4D9F52DC" w14:textId="77777777" w:rsidTr="00686652">
        <w:trPr>
          <w:trHeight w:val="421"/>
        </w:trPr>
        <w:tc>
          <w:tcPr>
            <w:tcW w:w="2372" w:type="dxa"/>
          </w:tcPr>
          <w:p w14:paraId="3B560DB9" w14:textId="06AE3109" w:rsidR="0021026E" w:rsidRPr="006B08D6" w:rsidRDefault="0021026E" w:rsidP="003D3252">
            <w:pPr>
              <w:spacing w:after="0"/>
              <w:rPr>
                <w:rFonts w:eastAsia="Times New Roman"/>
                <w:lang w:eastAsia="en-US"/>
              </w:rPr>
            </w:pPr>
            <w:r w:rsidRPr="00F46F03">
              <w:rPr>
                <w:rFonts w:eastAsia="Times New Roman"/>
                <w:lang w:eastAsia="en-US"/>
              </w:rPr>
              <w:t>Position:</w:t>
            </w:r>
          </w:p>
        </w:tc>
        <w:tc>
          <w:tcPr>
            <w:tcW w:w="7482" w:type="dxa"/>
          </w:tcPr>
          <w:p w14:paraId="6F593DA8" w14:textId="771BC780" w:rsidR="0021026E" w:rsidRPr="006B08D6" w:rsidRDefault="0021026E" w:rsidP="0021026E">
            <w:pPr>
              <w:spacing w:after="0"/>
              <w:rPr>
                <w:rFonts w:eastAsia="Times New Roman"/>
                <w:lang w:eastAsia="en-US"/>
              </w:rPr>
            </w:pPr>
            <w:r w:rsidRPr="00F46F03">
              <w:rPr>
                <w:rFonts w:eastAsia="Times New Roman"/>
                <w:lang w:eastAsia="en-US"/>
              </w:rPr>
              <w:t xml:space="preserve">IOW SAB </w:t>
            </w:r>
            <w:r w:rsidR="00F36700">
              <w:rPr>
                <w:rFonts w:eastAsia="Times New Roman"/>
                <w:lang w:eastAsia="en-US"/>
              </w:rPr>
              <w:t>B</w:t>
            </w:r>
            <w:r w:rsidR="00FF378A">
              <w:rPr>
                <w:rFonts w:eastAsia="Times New Roman"/>
                <w:lang w:eastAsia="en-US"/>
              </w:rPr>
              <w:t>oard</w:t>
            </w:r>
            <w:r w:rsidR="00F36700">
              <w:rPr>
                <w:rFonts w:eastAsia="Times New Roman"/>
                <w:lang w:eastAsia="en-US"/>
              </w:rPr>
              <w:t xml:space="preserve"> Manager</w:t>
            </w:r>
          </w:p>
        </w:tc>
      </w:tr>
      <w:tr w:rsidR="0021026E" w:rsidRPr="006B08D6" w14:paraId="45CF9A48" w14:textId="77777777" w:rsidTr="00686652">
        <w:trPr>
          <w:trHeight w:val="413"/>
        </w:trPr>
        <w:tc>
          <w:tcPr>
            <w:tcW w:w="2372" w:type="dxa"/>
          </w:tcPr>
          <w:p w14:paraId="013F8595" w14:textId="5488F7A8" w:rsidR="0021026E" w:rsidRPr="006B08D6" w:rsidRDefault="0021026E" w:rsidP="003D3252">
            <w:pPr>
              <w:spacing w:after="0"/>
              <w:rPr>
                <w:rFonts w:eastAsia="Times New Roman"/>
                <w:lang w:eastAsia="en-US"/>
              </w:rPr>
            </w:pPr>
            <w:r w:rsidRPr="00F46F03">
              <w:rPr>
                <w:rFonts w:eastAsia="Times New Roman"/>
                <w:lang w:eastAsia="en-US"/>
              </w:rPr>
              <w:t>Signature:</w:t>
            </w:r>
          </w:p>
        </w:tc>
        <w:tc>
          <w:tcPr>
            <w:tcW w:w="7482" w:type="dxa"/>
          </w:tcPr>
          <w:p w14:paraId="7CF45E39" w14:textId="77777777" w:rsidR="0021026E" w:rsidRPr="006B08D6" w:rsidRDefault="0021026E" w:rsidP="003D3252">
            <w:pPr>
              <w:spacing w:after="0"/>
              <w:rPr>
                <w:rFonts w:eastAsia="Times New Roman"/>
                <w:lang w:eastAsia="en-US"/>
              </w:rPr>
            </w:pPr>
          </w:p>
        </w:tc>
      </w:tr>
    </w:tbl>
    <w:p w14:paraId="7B30EF5D" w14:textId="77777777" w:rsidR="00D43082" w:rsidRDefault="00D43082">
      <w:pPr>
        <w:spacing w:after="0"/>
        <w:rPr>
          <w:rFonts w:ascii="Calibri Light" w:hAnsi="Calibri Light" w:cs="Times New Roman"/>
          <w:b/>
          <w:bCs/>
          <w:smallCaps/>
          <w:color w:val="000000"/>
          <w:sz w:val="36"/>
          <w:szCs w:val="36"/>
        </w:rPr>
      </w:pPr>
      <w:r>
        <w:br w:type="page"/>
      </w:r>
    </w:p>
    <w:p w14:paraId="1E555BFC" w14:textId="705EAD72" w:rsidR="002507AC" w:rsidRPr="00D43082" w:rsidRDefault="002507AC" w:rsidP="00D43082">
      <w:pPr>
        <w:pStyle w:val="Heading1"/>
        <w:numPr>
          <w:ilvl w:val="0"/>
          <w:numId w:val="0"/>
        </w:numPr>
        <w:ind w:left="432" w:hanging="432"/>
      </w:pPr>
      <w:bookmarkStart w:id="55" w:name="_Toc233272177"/>
      <w:r w:rsidRPr="00D43082">
        <w:lastRenderedPageBreak/>
        <w:t>Appendix 1 – Role Profiles</w:t>
      </w:r>
      <w:bookmarkEnd w:id="55"/>
    </w:p>
    <w:p w14:paraId="1823D407" w14:textId="1633C541" w:rsidR="004453B9" w:rsidRPr="005068CC" w:rsidRDefault="00C9183B" w:rsidP="00493C03">
      <w:r>
        <w:t xml:space="preserve">The Isle of Wight </w:t>
      </w:r>
      <w:r w:rsidR="004453B9" w:rsidRPr="005068CC">
        <w:t>Safeguarding Adults Board bring</w:t>
      </w:r>
      <w:r w:rsidR="00BA04DA">
        <w:t>s</w:t>
      </w:r>
      <w:r w:rsidR="004453B9" w:rsidRPr="005068CC">
        <w:t xml:space="preserve"> together partners with distinct responsibilities, </w:t>
      </w:r>
      <w:proofErr w:type="gramStart"/>
      <w:r w:rsidR="004453B9" w:rsidRPr="005068CC">
        <w:t>expertise</w:t>
      </w:r>
      <w:proofErr w:type="gramEnd"/>
      <w:r w:rsidR="004453B9" w:rsidRPr="005068CC">
        <w:t xml:space="preserve"> and statutory duties. To support transparency, accountability and effective partnership working, we </w:t>
      </w:r>
      <w:r w:rsidR="004453B9">
        <w:t xml:space="preserve">have developed </w:t>
      </w:r>
      <w:r w:rsidR="004453B9" w:rsidRPr="005068CC">
        <w:t>a set of role profiles</w:t>
      </w:r>
      <w:r w:rsidR="004453B9">
        <w:t>, t</w:t>
      </w:r>
      <w:r w:rsidR="004453B9" w:rsidRPr="005068CC">
        <w:t xml:space="preserve">hese profiles </w:t>
      </w:r>
      <w:proofErr w:type="gramStart"/>
      <w:r w:rsidR="004453B9" w:rsidRPr="005068CC">
        <w:t>are not intended</w:t>
      </w:r>
      <w:proofErr w:type="gramEnd"/>
      <w:r w:rsidR="004453B9" w:rsidRPr="005068CC">
        <w:t xml:space="preserve"> to add bureaucracy</w:t>
      </w:r>
      <w:r w:rsidR="004453B9">
        <w:t>, i</w:t>
      </w:r>
      <w:r w:rsidR="004453B9" w:rsidRPr="005068CC">
        <w:t>nstead, they aim to provide:</w:t>
      </w:r>
    </w:p>
    <w:p w14:paraId="3189BCF0" w14:textId="77777777" w:rsidR="004453B9" w:rsidRPr="005068CC" w:rsidRDefault="004453B9" w:rsidP="00B904CB">
      <w:pPr>
        <w:pStyle w:val="ListParagraph"/>
        <w:numPr>
          <w:ilvl w:val="0"/>
          <w:numId w:val="20"/>
        </w:numPr>
        <w:spacing w:line="276" w:lineRule="auto"/>
      </w:pPr>
      <w:r w:rsidRPr="005068CC">
        <w:t>a shared understanding of expectations.</w:t>
      </w:r>
    </w:p>
    <w:p w14:paraId="0C2221B7" w14:textId="77777777" w:rsidR="004453B9" w:rsidRPr="005068CC" w:rsidRDefault="004453B9" w:rsidP="00B904CB">
      <w:pPr>
        <w:pStyle w:val="ListParagraph"/>
        <w:numPr>
          <w:ilvl w:val="0"/>
          <w:numId w:val="20"/>
        </w:numPr>
        <w:spacing w:line="276" w:lineRule="auto"/>
      </w:pPr>
      <w:r w:rsidRPr="005068CC">
        <w:t>clarity about the contribution each member brings.</w:t>
      </w:r>
    </w:p>
    <w:p w14:paraId="14740F23" w14:textId="77777777" w:rsidR="004453B9" w:rsidRPr="005068CC" w:rsidRDefault="004453B9" w:rsidP="00B904CB">
      <w:pPr>
        <w:pStyle w:val="ListParagraph"/>
        <w:numPr>
          <w:ilvl w:val="0"/>
          <w:numId w:val="20"/>
        </w:numPr>
        <w:spacing w:line="276" w:lineRule="auto"/>
      </w:pPr>
      <w:r w:rsidRPr="005068CC">
        <w:t>consistency across agencies and subgroups.</w:t>
      </w:r>
    </w:p>
    <w:p w14:paraId="43755C89" w14:textId="77777777" w:rsidR="004453B9" w:rsidRPr="005068CC" w:rsidRDefault="004453B9" w:rsidP="00B904CB">
      <w:pPr>
        <w:pStyle w:val="ListParagraph"/>
        <w:numPr>
          <w:ilvl w:val="0"/>
          <w:numId w:val="20"/>
        </w:numPr>
        <w:spacing w:line="276" w:lineRule="auto"/>
      </w:pPr>
      <w:r w:rsidRPr="005068CC">
        <w:t xml:space="preserve">confidence that all partners </w:t>
      </w:r>
      <w:proofErr w:type="gramStart"/>
      <w:r w:rsidRPr="005068CC">
        <w:t>are supported</w:t>
      </w:r>
      <w:proofErr w:type="gramEnd"/>
      <w:r w:rsidRPr="005068CC">
        <w:t xml:space="preserve"> to fulfil their safeguarding responsibilities; and</w:t>
      </w:r>
    </w:p>
    <w:p w14:paraId="086BD96A" w14:textId="77777777" w:rsidR="004453B9" w:rsidRPr="005068CC" w:rsidRDefault="004453B9" w:rsidP="00B904CB">
      <w:pPr>
        <w:pStyle w:val="ListParagraph"/>
        <w:numPr>
          <w:ilvl w:val="0"/>
          <w:numId w:val="20"/>
        </w:numPr>
        <w:spacing w:line="276" w:lineRule="auto"/>
      </w:pPr>
      <w:r w:rsidRPr="005068CC">
        <w:t>a reference point for induction, performance, and continuous improvement.</w:t>
      </w:r>
    </w:p>
    <w:p w14:paraId="5B433E8E" w14:textId="77777777" w:rsidR="00555871" w:rsidRDefault="004453B9" w:rsidP="00493C03">
      <w:r w:rsidRPr="005068CC">
        <w:t xml:space="preserve">The profiles reflect existing statutory duties under the Care Act 2014, Department of Health and Social Care guidance, and our local governance framework. </w:t>
      </w:r>
    </w:p>
    <w:p w14:paraId="2C806704" w14:textId="06007989" w:rsidR="004453B9" w:rsidRPr="005068CC" w:rsidRDefault="004453B9" w:rsidP="00493C03">
      <w:r w:rsidRPr="005068CC">
        <w:t xml:space="preserve">They </w:t>
      </w:r>
      <w:proofErr w:type="gramStart"/>
      <w:r w:rsidRPr="005068CC">
        <w:t>are designed</w:t>
      </w:r>
      <w:proofErr w:type="gramEnd"/>
      <w:r w:rsidRPr="005068CC">
        <w:t xml:space="preserve"> to help ensure that all partners</w:t>
      </w:r>
      <w:r>
        <w:t>, r</w:t>
      </w:r>
      <w:r w:rsidRPr="005068CC">
        <w:t>egardless of organisation or seniority</w:t>
      </w:r>
      <w:r>
        <w:t xml:space="preserve">, </w:t>
      </w:r>
      <w:r w:rsidRPr="005068CC">
        <w:t xml:space="preserve">feel able to participate effectively and </w:t>
      </w:r>
      <w:proofErr w:type="gramStart"/>
      <w:r w:rsidRPr="005068CC">
        <w:t>be held</w:t>
      </w:r>
      <w:proofErr w:type="gramEnd"/>
      <w:r w:rsidRPr="005068CC">
        <w:t xml:space="preserve"> appropriately accountable.</w:t>
      </w:r>
    </w:p>
    <w:p w14:paraId="54FCBE12" w14:textId="77777777" w:rsidR="004453B9" w:rsidRDefault="004453B9" w:rsidP="00034624"/>
    <w:p w14:paraId="572B97C6" w14:textId="77777777" w:rsidR="004453B9" w:rsidRPr="007763D5" w:rsidRDefault="004453B9" w:rsidP="00034624">
      <w:pPr>
        <w:rPr>
          <w:b/>
          <w:bCs/>
          <w:sz w:val="28"/>
          <w:szCs w:val="28"/>
          <w:u w:val="single"/>
        </w:rPr>
      </w:pPr>
      <w:r w:rsidRPr="007763D5">
        <w:rPr>
          <w:b/>
          <w:bCs/>
          <w:sz w:val="28"/>
          <w:szCs w:val="28"/>
          <w:u w:val="single"/>
        </w:rPr>
        <w:t>Executive Members</w:t>
      </w:r>
    </w:p>
    <w:p w14:paraId="3E6A73F3" w14:textId="77777777" w:rsidR="004453B9" w:rsidRPr="005068CC" w:rsidRDefault="004453B9" w:rsidP="00034624">
      <w:r w:rsidRPr="00034624">
        <w:rPr>
          <w:b/>
          <w:bCs/>
        </w:rPr>
        <w:t>Purpose:</w:t>
      </w:r>
      <w:r w:rsidRPr="005068CC">
        <w:t xml:space="preserve"> Provide strategic leadership, ensure organisational accountability, and enable the Board to deliver its statutory functions.</w:t>
      </w:r>
    </w:p>
    <w:p w14:paraId="14EF1622" w14:textId="77777777" w:rsidR="004453B9" w:rsidRPr="00034624" w:rsidRDefault="004453B9" w:rsidP="00034624">
      <w:pPr>
        <w:rPr>
          <w:b/>
          <w:bCs/>
        </w:rPr>
      </w:pPr>
      <w:r w:rsidRPr="00034624">
        <w:rPr>
          <w:b/>
          <w:bCs/>
        </w:rPr>
        <w:t>Key Responsibilities</w:t>
      </w:r>
    </w:p>
    <w:p w14:paraId="3330DC8F" w14:textId="77777777" w:rsidR="004453B9" w:rsidRPr="005068CC" w:rsidRDefault="004453B9" w:rsidP="00B904CB">
      <w:pPr>
        <w:pStyle w:val="ListParagraph"/>
        <w:numPr>
          <w:ilvl w:val="0"/>
          <w:numId w:val="20"/>
        </w:numPr>
        <w:spacing w:line="276" w:lineRule="auto"/>
      </w:pPr>
      <w:r w:rsidRPr="005068CC">
        <w:t>Ensure their organisation fulfils its Care Act responsibilities for safeguarding adults.</w:t>
      </w:r>
    </w:p>
    <w:p w14:paraId="748A3B5A" w14:textId="77777777" w:rsidR="004453B9" w:rsidRPr="005068CC" w:rsidRDefault="004453B9" w:rsidP="00B904CB">
      <w:pPr>
        <w:pStyle w:val="ListParagraph"/>
        <w:numPr>
          <w:ilvl w:val="0"/>
          <w:numId w:val="20"/>
        </w:numPr>
        <w:spacing w:line="276" w:lineRule="auto"/>
      </w:pPr>
      <w:r w:rsidRPr="005068CC">
        <w:t>Champion safeguarding at a strategic level and influence organisational culture.</w:t>
      </w:r>
    </w:p>
    <w:p w14:paraId="7613F0FD" w14:textId="77777777" w:rsidR="004453B9" w:rsidRPr="005068CC" w:rsidRDefault="004453B9" w:rsidP="00B904CB">
      <w:pPr>
        <w:pStyle w:val="ListParagraph"/>
        <w:numPr>
          <w:ilvl w:val="0"/>
          <w:numId w:val="20"/>
        </w:numPr>
        <w:spacing w:line="276" w:lineRule="auto"/>
      </w:pPr>
      <w:r w:rsidRPr="005068CC">
        <w:t>Commit resources (people, time, funding where relevant) to support Board priorities.</w:t>
      </w:r>
    </w:p>
    <w:p w14:paraId="76111F81" w14:textId="77777777" w:rsidR="004453B9" w:rsidRPr="005068CC" w:rsidRDefault="004453B9" w:rsidP="00B904CB">
      <w:pPr>
        <w:pStyle w:val="ListParagraph"/>
        <w:numPr>
          <w:ilvl w:val="0"/>
          <w:numId w:val="20"/>
        </w:numPr>
        <w:spacing w:line="276" w:lineRule="auto"/>
      </w:pPr>
      <w:r w:rsidRPr="005068CC">
        <w:t xml:space="preserve">Receive and act upon Board recommendations, including learning from SARs, </w:t>
      </w:r>
      <w:proofErr w:type="gramStart"/>
      <w:r w:rsidRPr="005068CC">
        <w:t>audits</w:t>
      </w:r>
      <w:proofErr w:type="gramEnd"/>
      <w:r w:rsidRPr="005068CC">
        <w:t xml:space="preserve"> and thematic work.</w:t>
      </w:r>
    </w:p>
    <w:p w14:paraId="09F292F9" w14:textId="77777777" w:rsidR="004453B9" w:rsidRPr="005068CC" w:rsidRDefault="004453B9" w:rsidP="00B904CB">
      <w:pPr>
        <w:pStyle w:val="ListParagraph"/>
        <w:numPr>
          <w:ilvl w:val="0"/>
          <w:numId w:val="20"/>
        </w:numPr>
        <w:spacing w:line="276" w:lineRule="auto"/>
      </w:pPr>
      <w:r w:rsidRPr="005068CC">
        <w:t xml:space="preserve">Support resolution of escalated risks, performance </w:t>
      </w:r>
      <w:proofErr w:type="gramStart"/>
      <w:r w:rsidRPr="005068CC">
        <w:t>concerns</w:t>
      </w:r>
      <w:proofErr w:type="gramEnd"/>
      <w:r w:rsidRPr="005068CC">
        <w:t xml:space="preserve"> or partnership blockages.</w:t>
      </w:r>
    </w:p>
    <w:p w14:paraId="39FD1EB8" w14:textId="77777777" w:rsidR="004453B9" w:rsidRPr="005068CC" w:rsidRDefault="004453B9" w:rsidP="00B904CB">
      <w:pPr>
        <w:pStyle w:val="ListParagraph"/>
        <w:numPr>
          <w:ilvl w:val="0"/>
          <w:numId w:val="20"/>
        </w:numPr>
        <w:spacing w:line="276" w:lineRule="auto"/>
      </w:pPr>
      <w:r w:rsidRPr="005068CC">
        <w:t xml:space="preserve">Attend </w:t>
      </w:r>
      <w:r>
        <w:t xml:space="preserve">Exec </w:t>
      </w:r>
      <w:r w:rsidRPr="005068CC">
        <w:t>meetings consistently or nominate an empowered deputy.</w:t>
      </w:r>
    </w:p>
    <w:p w14:paraId="3E903E87" w14:textId="77777777" w:rsidR="004453B9" w:rsidRPr="005068CC" w:rsidRDefault="004453B9" w:rsidP="00B904CB">
      <w:pPr>
        <w:pStyle w:val="ListParagraph"/>
        <w:numPr>
          <w:ilvl w:val="0"/>
          <w:numId w:val="20"/>
        </w:numPr>
        <w:spacing w:line="276" w:lineRule="auto"/>
      </w:pPr>
      <w:r w:rsidRPr="005068CC">
        <w:t>Promote transparency and share intelligence to support assurance.</w:t>
      </w:r>
    </w:p>
    <w:p w14:paraId="3EBB9809" w14:textId="77777777" w:rsidR="004453B9" w:rsidRPr="00034624" w:rsidRDefault="004453B9" w:rsidP="00034624">
      <w:pPr>
        <w:rPr>
          <w:b/>
          <w:bCs/>
        </w:rPr>
      </w:pPr>
      <w:r w:rsidRPr="00034624">
        <w:rPr>
          <w:b/>
          <w:bCs/>
        </w:rPr>
        <w:t>Behaviours &amp; Ways of Working</w:t>
      </w:r>
    </w:p>
    <w:p w14:paraId="3DC466B0" w14:textId="77777777" w:rsidR="004453B9" w:rsidRPr="005068CC" w:rsidRDefault="004453B9" w:rsidP="00B904CB">
      <w:pPr>
        <w:pStyle w:val="ListParagraph"/>
        <w:numPr>
          <w:ilvl w:val="0"/>
          <w:numId w:val="20"/>
        </w:numPr>
        <w:spacing w:line="276" w:lineRule="auto"/>
      </w:pPr>
      <w:r w:rsidRPr="005068CC">
        <w:t xml:space="preserve">Strategic, outward-looking, </w:t>
      </w:r>
      <w:proofErr w:type="gramStart"/>
      <w:r w:rsidRPr="005068CC">
        <w:t>solution-focused</w:t>
      </w:r>
      <w:proofErr w:type="gramEnd"/>
      <w:r w:rsidRPr="005068CC">
        <w:t>.</w:t>
      </w:r>
    </w:p>
    <w:p w14:paraId="32A44A7A" w14:textId="77777777" w:rsidR="004453B9" w:rsidRPr="005068CC" w:rsidRDefault="004453B9" w:rsidP="00B904CB">
      <w:pPr>
        <w:pStyle w:val="ListParagraph"/>
        <w:numPr>
          <w:ilvl w:val="0"/>
          <w:numId w:val="20"/>
        </w:numPr>
        <w:spacing w:line="276" w:lineRule="auto"/>
      </w:pPr>
      <w:r w:rsidRPr="005068CC">
        <w:t>Open to challenge and comfortable with Board-level scrutiny.</w:t>
      </w:r>
    </w:p>
    <w:p w14:paraId="63C9EA4F" w14:textId="77777777" w:rsidR="004453B9" w:rsidRDefault="004453B9" w:rsidP="00B904CB">
      <w:pPr>
        <w:pStyle w:val="ListParagraph"/>
        <w:numPr>
          <w:ilvl w:val="0"/>
          <w:numId w:val="20"/>
        </w:numPr>
        <w:spacing w:line="276" w:lineRule="auto"/>
      </w:pPr>
      <w:proofErr w:type="gramStart"/>
      <w:r w:rsidRPr="005068CC">
        <w:t>Models</w:t>
      </w:r>
      <w:proofErr w:type="gramEnd"/>
      <w:r w:rsidRPr="005068CC">
        <w:t xml:space="preserve"> partnership values.</w:t>
      </w:r>
    </w:p>
    <w:p w14:paraId="04524273" w14:textId="67240FED" w:rsidR="004453B9" w:rsidRPr="007763D5" w:rsidRDefault="004453B9" w:rsidP="00B904CB">
      <w:pPr>
        <w:rPr>
          <w:b/>
          <w:bCs/>
          <w:sz w:val="28"/>
          <w:szCs w:val="28"/>
          <w:u w:val="single"/>
        </w:rPr>
      </w:pPr>
      <w:r>
        <w:br w:type="page"/>
      </w:r>
      <w:r w:rsidRPr="007763D5">
        <w:rPr>
          <w:b/>
          <w:bCs/>
          <w:sz w:val="28"/>
          <w:szCs w:val="28"/>
          <w:u w:val="single"/>
        </w:rPr>
        <w:lastRenderedPageBreak/>
        <w:t>Board Members</w:t>
      </w:r>
    </w:p>
    <w:p w14:paraId="62CBF4DD" w14:textId="77777777" w:rsidR="004453B9" w:rsidRPr="005068CC" w:rsidRDefault="004453B9" w:rsidP="00B904CB">
      <w:r w:rsidRPr="00B904CB">
        <w:rPr>
          <w:b/>
          <w:bCs/>
        </w:rPr>
        <w:t>Purpose:</w:t>
      </w:r>
      <w:r w:rsidRPr="005068CC">
        <w:t xml:space="preserve"> Bring agency expertise, contribute to strategic discussions, and support delivery of the Board’s priorities.</w:t>
      </w:r>
    </w:p>
    <w:p w14:paraId="457DC03D" w14:textId="77777777" w:rsidR="004453B9" w:rsidRPr="00B904CB" w:rsidRDefault="004453B9" w:rsidP="00B904CB">
      <w:pPr>
        <w:rPr>
          <w:b/>
          <w:bCs/>
        </w:rPr>
      </w:pPr>
      <w:r w:rsidRPr="00B904CB">
        <w:rPr>
          <w:b/>
          <w:bCs/>
        </w:rPr>
        <w:t>Key Responsibilities</w:t>
      </w:r>
    </w:p>
    <w:p w14:paraId="0444CAF7" w14:textId="77777777" w:rsidR="004453B9" w:rsidRPr="005068CC" w:rsidRDefault="004453B9" w:rsidP="007D7446">
      <w:pPr>
        <w:pStyle w:val="ListParagraph"/>
        <w:numPr>
          <w:ilvl w:val="0"/>
          <w:numId w:val="20"/>
        </w:numPr>
        <w:spacing w:line="276" w:lineRule="auto"/>
        <w:jc w:val="left"/>
      </w:pPr>
      <w:r w:rsidRPr="005068CC">
        <w:t>Represent their agency’s perspective and communicate Board decisions back into their organisation.</w:t>
      </w:r>
    </w:p>
    <w:p w14:paraId="5E2B214C" w14:textId="77777777" w:rsidR="004453B9" w:rsidRPr="005068CC" w:rsidRDefault="004453B9" w:rsidP="007D7446">
      <w:pPr>
        <w:pStyle w:val="ListParagraph"/>
        <w:numPr>
          <w:ilvl w:val="0"/>
          <w:numId w:val="20"/>
        </w:numPr>
        <w:spacing w:line="276" w:lineRule="auto"/>
        <w:jc w:val="left"/>
      </w:pPr>
      <w:r w:rsidRPr="005068CC">
        <w:t>Engage in constructive debate and contribute to shared decision-making.</w:t>
      </w:r>
    </w:p>
    <w:p w14:paraId="37A949F6" w14:textId="77777777" w:rsidR="004453B9" w:rsidRPr="005068CC" w:rsidRDefault="004453B9" w:rsidP="007D7446">
      <w:pPr>
        <w:pStyle w:val="ListParagraph"/>
        <w:numPr>
          <w:ilvl w:val="0"/>
          <w:numId w:val="20"/>
        </w:numPr>
        <w:spacing w:line="276" w:lineRule="auto"/>
        <w:jc w:val="left"/>
      </w:pPr>
      <w:r w:rsidRPr="005068CC">
        <w:t xml:space="preserve">Participate in Board activities including workshops, assurance </w:t>
      </w:r>
      <w:proofErr w:type="gramStart"/>
      <w:r w:rsidRPr="005068CC">
        <w:t>activity</w:t>
      </w:r>
      <w:proofErr w:type="gramEnd"/>
      <w:r w:rsidRPr="005068CC">
        <w:t xml:space="preserve"> and effectiveness exercises.</w:t>
      </w:r>
    </w:p>
    <w:p w14:paraId="748724AD" w14:textId="77777777" w:rsidR="004453B9" w:rsidRPr="005068CC" w:rsidRDefault="004453B9" w:rsidP="007D7446">
      <w:pPr>
        <w:pStyle w:val="ListParagraph"/>
        <w:numPr>
          <w:ilvl w:val="0"/>
          <w:numId w:val="20"/>
        </w:numPr>
        <w:spacing w:line="276" w:lineRule="auto"/>
        <w:jc w:val="left"/>
      </w:pPr>
      <w:r w:rsidRPr="005068CC">
        <w:t xml:space="preserve">Support Board communications, </w:t>
      </w:r>
      <w:proofErr w:type="gramStart"/>
      <w:r w:rsidRPr="005068CC">
        <w:t>campaigns</w:t>
      </w:r>
      <w:proofErr w:type="gramEnd"/>
      <w:r w:rsidRPr="005068CC">
        <w:t xml:space="preserve"> and learning dissemination.</w:t>
      </w:r>
    </w:p>
    <w:p w14:paraId="7F96F788" w14:textId="77777777" w:rsidR="004453B9" w:rsidRPr="005068CC" w:rsidRDefault="004453B9" w:rsidP="007D7446">
      <w:pPr>
        <w:pStyle w:val="ListParagraph"/>
        <w:numPr>
          <w:ilvl w:val="0"/>
          <w:numId w:val="20"/>
        </w:numPr>
        <w:spacing w:line="276" w:lineRule="auto"/>
        <w:jc w:val="left"/>
      </w:pPr>
      <w:r w:rsidRPr="005068CC">
        <w:t>Commit to preparation (reading papers, understanding agenda items).</w:t>
      </w:r>
    </w:p>
    <w:p w14:paraId="5DA311D1" w14:textId="77777777" w:rsidR="004453B9" w:rsidRPr="005068CC" w:rsidRDefault="004453B9" w:rsidP="007D7446">
      <w:pPr>
        <w:pStyle w:val="ListParagraph"/>
        <w:numPr>
          <w:ilvl w:val="0"/>
          <w:numId w:val="20"/>
        </w:numPr>
        <w:spacing w:line="276" w:lineRule="auto"/>
        <w:jc w:val="left"/>
      </w:pPr>
      <w:r w:rsidRPr="005068CC">
        <w:t>Highlight emerging risks, themes or concerns from their agency or community.</w:t>
      </w:r>
    </w:p>
    <w:p w14:paraId="53EF710A" w14:textId="77777777" w:rsidR="004453B9" w:rsidRPr="005068CC" w:rsidRDefault="004453B9" w:rsidP="007D7446">
      <w:pPr>
        <w:pStyle w:val="ListParagraph"/>
        <w:numPr>
          <w:ilvl w:val="0"/>
          <w:numId w:val="20"/>
        </w:numPr>
        <w:spacing w:line="276" w:lineRule="auto"/>
        <w:jc w:val="left"/>
      </w:pPr>
      <w:r w:rsidRPr="005068CC">
        <w:t>Behaviours &amp; Ways of Working</w:t>
      </w:r>
    </w:p>
    <w:p w14:paraId="23D07EFA" w14:textId="77777777" w:rsidR="004453B9" w:rsidRPr="005068CC" w:rsidRDefault="004453B9" w:rsidP="007D7446">
      <w:pPr>
        <w:pStyle w:val="ListParagraph"/>
        <w:numPr>
          <w:ilvl w:val="0"/>
          <w:numId w:val="20"/>
        </w:numPr>
        <w:spacing w:line="276" w:lineRule="auto"/>
        <w:jc w:val="left"/>
      </w:pPr>
      <w:r w:rsidRPr="005068CC">
        <w:t>Respectful challenge and active listening.</w:t>
      </w:r>
    </w:p>
    <w:p w14:paraId="10A3F758" w14:textId="77777777" w:rsidR="004453B9" w:rsidRPr="005068CC" w:rsidRDefault="004453B9" w:rsidP="007D7446">
      <w:pPr>
        <w:pStyle w:val="ListParagraph"/>
        <w:numPr>
          <w:ilvl w:val="0"/>
          <w:numId w:val="20"/>
        </w:numPr>
        <w:spacing w:line="276" w:lineRule="auto"/>
        <w:jc w:val="left"/>
      </w:pPr>
      <w:r w:rsidRPr="005068CC">
        <w:t>Collaborative, curious, committed to continuous improvement.</w:t>
      </w:r>
    </w:p>
    <w:p w14:paraId="7D54991F" w14:textId="77777777" w:rsidR="004453B9" w:rsidRDefault="004453B9" w:rsidP="004453B9">
      <w:pPr>
        <w:rPr>
          <w:rFonts w:ascii="Arial" w:hAnsi="Arial"/>
          <w:b/>
          <w:bCs/>
        </w:rPr>
      </w:pPr>
    </w:p>
    <w:p w14:paraId="11C5C039" w14:textId="77777777" w:rsidR="004453B9" w:rsidRPr="007763D5" w:rsidRDefault="004453B9" w:rsidP="006A6E44">
      <w:pPr>
        <w:rPr>
          <w:b/>
          <w:bCs/>
          <w:sz w:val="28"/>
          <w:szCs w:val="24"/>
          <w:u w:val="single"/>
        </w:rPr>
      </w:pPr>
      <w:r w:rsidRPr="007763D5">
        <w:rPr>
          <w:b/>
          <w:bCs/>
          <w:sz w:val="28"/>
          <w:szCs w:val="24"/>
          <w:u w:val="single"/>
        </w:rPr>
        <w:t>Subgroup Chairs</w:t>
      </w:r>
    </w:p>
    <w:p w14:paraId="6A6C054C" w14:textId="77777777" w:rsidR="004453B9" w:rsidRPr="005068CC" w:rsidRDefault="004453B9" w:rsidP="006A6E44">
      <w:r w:rsidRPr="006A6E44">
        <w:rPr>
          <w:b/>
          <w:bCs/>
        </w:rPr>
        <w:t>Purpose:</w:t>
      </w:r>
      <w:r w:rsidRPr="005068CC">
        <w:t xml:space="preserve"> Lead the subgroup to deliver its work plan, ensure accountability, and maintain a strong link with the Board.</w:t>
      </w:r>
    </w:p>
    <w:p w14:paraId="4D143676" w14:textId="77777777" w:rsidR="004453B9" w:rsidRPr="006A6E44" w:rsidRDefault="004453B9" w:rsidP="006A6E44">
      <w:pPr>
        <w:rPr>
          <w:b/>
          <w:bCs/>
        </w:rPr>
      </w:pPr>
      <w:r w:rsidRPr="006A6E44">
        <w:rPr>
          <w:b/>
          <w:bCs/>
        </w:rPr>
        <w:t>Key Responsibilities</w:t>
      </w:r>
    </w:p>
    <w:p w14:paraId="1B7A1E64" w14:textId="77777777" w:rsidR="004453B9" w:rsidRPr="005068CC" w:rsidRDefault="004453B9" w:rsidP="006A6E44">
      <w:pPr>
        <w:pStyle w:val="ListParagraph"/>
        <w:numPr>
          <w:ilvl w:val="0"/>
          <w:numId w:val="20"/>
        </w:numPr>
        <w:spacing w:line="276" w:lineRule="auto"/>
      </w:pPr>
      <w:r w:rsidRPr="005068CC">
        <w:t>Chair subgroup meetings effectively and inclusively.</w:t>
      </w:r>
    </w:p>
    <w:p w14:paraId="36ECADC8" w14:textId="77777777" w:rsidR="004453B9" w:rsidRPr="005068CC" w:rsidRDefault="004453B9" w:rsidP="006A6E44">
      <w:pPr>
        <w:pStyle w:val="ListParagraph"/>
        <w:numPr>
          <w:ilvl w:val="0"/>
          <w:numId w:val="20"/>
        </w:numPr>
        <w:spacing w:line="276" w:lineRule="auto"/>
      </w:pPr>
      <w:r w:rsidRPr="005068CC">
        <w:t>Ensure the subgroup’s work plan aligns with SAB priorities and Care Act duties.</w:t>
      </w:r>
    </w:p>
    <w:p w14:paraId="30D3A820" w14:textId="77777777" w:rsidR="004453B9" w:rsidRPr="005068CC" w:rsidRDefault="004453B9" w:rsidP="006A6E44">
      <w:pPr>
        <w:pStyle w:val="ListParagraph"/>
        <w:numPr>
          <w:ilvl w:val="0"/>
          <w:numId w:val="20"/>
        </w:numPr>
        <w:spacing w:line="276" w:lineRule="auto"/>
      </w:pPr>
      <w:r w:rsidRPr="005068CC">
        <w:t>Provide regular progress reports to the Board and escalate issues promptly.</w:t>
      </w:r>
    </w:p>
    <w:p w14:paraId="42E59EA1" w14:textId="77777777" w:rsidR="004453B9" w:rsidRPr="005068CC" w:rsidRDefault="004453B9" w:rsidP="006A6E44">
      <w:pPr>
        <w:pStyle w:val="ListParagraph"/>
        <w:numPr>
          <w:ilvl w:val="0"/>
          <w:numId w:val="20"/>
        </w:numPr>
        <w:spacing w:line="276" w:lineRule="auto"/>
      </w:pPr>
      <w:r w:rsidRPr="005068CC">
        <w:t>Oversee task</w:t>
      </w:r>
      <w:r w:rsidRPr="005068CC">
        <w:noBreakHyphen/>
        <w:t>and</w:t>
      </w:r>
      <w:r w:rsidRPr="005068CC">
        <w:noBreakHyphen/>
        <w:t>finish activity and quality assurance related to the subgroup’s remit.</w:t>
      </w:r>
    </w:p>
    <w:p w14:paraId="7E035981" w14:textId="77777777" w:rsidR="004453B9" w:rsidRPr="005068CC" w:rsidRDefault="004453B9" w:rsidP="006A6E44">
      <w:pPr>
        <w:pStyle w:val="ListParagraph"/>
        <w:numPr>
          <w:ilvl w:val="0"/>
          <w:numId w:val="20"/>
        </w:numPr>
        <w:spacing w:line="276" w:lineRule="auto"/>
      </w:pPr>
      <w:r w:rsidRPr="005068CC">
        <w:t xml:space="preserve">Ensure subgroup members </w:t>
      </w:r>
      <w:proofErr w:type="gramStart"/>
      <w:r w:rsidRPr="005068CC">
        <w:t>are supported</w:t>
      </w:r>
      <w:proofErr w:type="gramEnd"/>
      <w:r w:rsidRPr="005068CC">
        <w:t>, clear on tasks, and held to deadlines.</w:t>
      </w:r>
    </w:p>
    <w:p w14:paraId="618DB3F4" w14:textId="77777777" w:rsidR="004453B9" w:rsidRPr="005068CC" w:rsidRDefault="004453B9" w:rsidP="006A6E44">
      <w:pPr>
        <w:pStyle w:val="ListParagraph"/>
        <w:numPr>
          <w:ilvl w:val="0"/>
          <w:numId w:val="20"/>
        </w:numPr>
        <w:spacing w:line="276" w:lineRule="auto"/>
      </w:pPr>
      <w:r w:rsidRPr="005068CC">
        <w:t xml:space="preserve">Promote </w:t>
      </w:r>
      <w:proofErr w:type="gramStart"/>
      <w:r w:rsidRPr="005068CC">
        <w:t>high standards</w:t>
      </w:r>
      <w:proofErr w:type="gramEnd"/>
      <w:r w:rsidRPr="005068CC">
        <w:t xml:space="preserve"> of inclusive practice, </w:t>
      </w:r>
      <w:proofErr w:type="gramStart"/>
      <w:r w:rsidRPr="005068CC">
        <w:t>learning</w:t>
      </w:r>
      <w:proofErr w:type="gramEnd"/>
      <w:r w:rsidRPr="005068CC">
        <w:t xml:space="preserve"> and consistency across partners.</w:t>
      </w:r>
    </w:p>
    <w:p w14:paraId="143D8EDB" w14:textId="77777777" w:rsidR="004453B9" w:rsidRPr="006A6E44" w:rsidRDefault="004453B9" w:rsidP="006A6E44">
      <w:pPr>
        <w:rPr>
          <w:b/>
          <w:bCs/>
        </w:rPr>
      </w:pPr>
      <w:r w:rsidRPr="006A6E44">
        <w:rPr>
          <w:b/>
          <w:bCs/>
        </w:rPr>
        <w:t>Behaviours &amp; Ways of Working</w:t>
      </w:r>
    </w:p>
    <w:p w14:paraId="189E1AAA" w14:textId="77777777" w:rsidR="004453B9" w:rsidRPr="005068CC" w:rsidRDefault="004453B9" w:rsidP="006A6E44">
      <w:pPr>
        <w:pStyle w:val="ListParagraph"/>
        <w:numPr>
          <w:ilvl w:val="0"/>
          <w:numId w:val="20"/>
        </w:numPr>
        <w:spacing w:line="276" w:lineRule="auto"/>
      </w:pPr>
      <w:r w:rsidRPr="005068CC">
        <w:t>Organised, confident facilitating multi</w:t>
      </w:r>
      <w:r w:rsidRPr="005068CC">
        <w:noBreakHyphen/>
        <w:t>agency groups.</w:t>
      </w:r>
    </w:p>
    <w:p w14:paraId="04719A98" w14:textId="77777777" w:rsidR="004453B9" w:rsidRPr="005068CC" w:rsidRDefault="004453B9" w:rsidP="006A6E44">
      <w:pPr>
        <w:pStyle w:val="ListParagraph"/>
        <w:numPr>
          <w:ilvl w:val="0"/>
          <w:numId w:val="20"/>
        </w:numPr>
        <w:spacing w:line="276" w:lineRule="auto"/>
      </w:pPr>
      <w:r w:rsidRPr="005068CC">
        <w:t>Decisive but collaborative.</w:t>
      </w:r>
    </w:p>
    <w:p w14:paraId="15445A7D" w14:textId="77777777" w:rsidR="004453B9" w:rsidRPr="005068CC" w:rsidRDefault="004453B9" w:rsidP="006A6E44">
      <w:pPr>
        <w:pStyle w:val="ListParagraph"/>
        <w:numPr>
          <w:ilvl w:val="0"/>
          <w:numId w:val="20"/>
        </w:numPr>
        <w:spacing w:line="276" w:lineRule="auto"/>
      </w:pPr>
      <w:r w:rsidRPr="005068CC">
        <w:t>Supports and motivates others.</w:t>
      </w:r>
    </w:p>
    <w:p w14:paraId="72C4CB33" w14:textId="71EA4180" w:rsidR="004453B9" w:rsidRPr="007763D5" w:rsidRDefault="004453B9" w:rsidP="006A6E44">
      <w:pPr>
        <w:rPr>
          <w:b/>
          <w:bCs/>
          <w:sz w:val="28"/>
          <w:szCs w:val="24"/>
          <w:u w:val="single"/>
        </w:rPr>
      </w:pPr>
      <w:r>
        <w:br w:type="page"/>
      </w:r>
      <w:r w:rsidRPr="007763D5">
        <w:rPr>
          <w:b/>
          <w:bCs/>
          <w:sz w:val="28"/>
          <w:szCs w:val="24"/>
          <w:u w:val="single"/>
        </w:rPr>
        <w:lastRenderedPageBreak/>
        <w:t>Business Unit</w:t>
      </w:r>
    </w:p>
    <w:p w14:paraId="02B449F5" w14:textId="77777777" w:rsidR="004453B9" w:rsidRPr="005068CC" w:rsidRDefault="004453B9" w:rsidP="006A6E44">
      <w:r w:rsidRPr="006A6E44">
        <w:rPr>
          <w:b/>
          <w:bCs/>
        </w:rPr>
        <w:t>Purpose:</w:t>
      </w:r>
      <w:r w:rsidRPr="005068CC">
        <w:t xml:space="preserve"> Provide strategic and operational support enabling the SAB to meet its statutory responsibilities.</w:t>
      </w:r>
    </w:p>
    <w:p w14:paraId="5985FB2B" w14:textId="77777777" w:rsidR="004453B9" w:rsidRPr="006A6E44" w:rsidRDefault="004453B9" w:rsidP="006A6E44">
      <w:pPr>
        <w:rPr>
          <w:b/>
          <w:bCs/>
        </w:rPr>
      </w:pPr>
      <w:r w:rsidRPr="006A6E44">
        <w:rPr>
          <w:b/>
          <w:bCs/>
        </w:rPr>
        <w:t>Key Responsibilities</w:t>
      </w:r>
    </w:p>
    <w:p w14:paraId="04017F30" w14:textId="77777777" w:rsidR="004453B9" w:rsidRPr="005068CC" w:rsidRDefault="004453B9" w:rsidP="00793FC0">
      <w:pPr>
        <w:pStyle w:val="ListParagraph"/>
        <w:numPr>
          <w:ilvl w:val="0"/>
          <w:numId w:val="20"/>
        </w:numPr>
        <w:spacing w:line="276" w:lineRule="auto"/>
        <w:jc w:val="left"/>
      </w:pPr>
      <w:r w:rsidRPr="005068CC">
        <w:t xml:space="preserve">Coordinate SAB governance including agendas, papers, minutes, work </w:t>
      </w:r>
      <w:proofErr w:type="gramStart"/>
      <w:r w:rsidRPr="005068CC">
        <w:t>plans</w:t>
      </w:r>
      <w:proofErr w:type="gramEnd"/>
      <w:r w:rsidRPr="005068CC">
        <w:t xml:space="preserve"> and </w:t>
      </w:r>
      <w:r>
        <w:t>action</w:t>
      </w:r>
      <w:r w:rsidRPr="005068CC">
        <w:t xml:space="preserve"> logs.</w:t>
      </w:r>
    </w:p>
    <w:p w14:paraId="48790165" w14:textId="77777777" w:rsidR="004453B9" w:rsidRPr="005068CC" w:rsidRDefault="004453B9" w:rsidP="00793FC0">
      <w:pPr>
        <w:pStyle w:val="ListParagraph"/>
        <w:numPr>
          <w:ilvl w:val="0"/>
          <w:numId w:val="20"/>
        </w:numPr>
        <w:spacing w:line="276" w:lineRule="auto"/>
        <w:jc w:val="left"/>
      </w:pPr>
      <w:r w:rsidRPr="005068CC">
        <w:t xml:space="preserve">Deliver or oversee statutory functions: SAR processes, data analysis, annual reports, </w:t>
      </w:r>
      <w:proofErr w:type="gramStart"/>
      <w:r w:rsidRPr="005068CC">
        <w:t>strategies</w:t>
      </w:r>
      <w:proofErr w:type="gramEnd"/>
      <w:r w:rsidRPr="005068CC">
        <w:t xml:space="preserve"> and performance frameworks.</w:t>
      </w:r>
    </w:p>
    <w:p w14:paraId="653758EE" w14:textId="77777777" w:rsidR="004453B9" w:rsidRPr="005068CC" w:rsidRDefault="004453B9" w:rsidP="00793FC0">
      <w:pPr>
        <w:pStyle w:val="ListParagraph"/>
        <w:numPr>
          <w:ilvl w:val="0"/>
          <w:numId w:val="20"/>
        </w:numPr>
        <w:spacing w:line="276" w:lineRule="auto"/>
        <w:jc w:val="left"/>
      </w:pPr>
      <w:r w:rsidRPr="005068CC">
        <w:t xml:space="preserve">Ensure the Board has robust systems for assurance, </w:t>
      </w:r>
      <w:proofErr w:type="gramStart"/>
      <w:r w:rsidRPr="005068CC">
        <w:t>learning</w:t>
      </w:r>
      <w:proofErr w:type="gramEnd"/>
      <w:r w:rsidRPr="005068CC">
        <w:t xml:space="preserve"> and communication.</w:t>
      </w:r>
    </w:p>
    <w:p w14:paraId="175B891E" w14:textId="77777777" w:rsidR="004453B9" w:rsidRPr="005068CC" w:rsidRDefault="004453B9" w:rsidP="00793FC0">
      <w:pPr>
        <w:pStyle w:val="ListParagraph"/>
        <w:numPr>
          <w:ilvl w:val="0"/>
          <w:numId w:val="20"/>
        </w:numPr>
        <w:spacing w:line="276" w:lineRule="auto"/>
        <w:jc w:val="left"/>
      </w:pPr>
      <w:r w:rsidRPr="005068CC">
        <w:t xml:space="preserve">Support the </w:t>
      </w:r>
      <w:r>
        <w:t xml:space="preserve">Independent Scrutineer and </w:t>
      </w:r>
      <w:r w:rsidRPr="005068CC">
        <w:t>Executive Members with risk escalation and partnership resolution.</w:t>
      </w:r>
    </w:p>
    <w:p w14:paraId="2DA7F188" w14:textId="77777777" w:rsidR="004453B9" w:rsidRPr="005068CC" w:rsidRDefault="004453B9" w:rsidP="00793FC0">
      <w:pPr>
        <w:pStyle w:val="ListParagraph"/>
        <w:numPr>
          <w:ilvl w:val="0"/>
          <w:numId w:val="20"/>
        </w:numPr>
        <w:spacing w:line="276" w:lineRule="auto"/>
        <w:jc w:val="left"/>
      </w:pPr>
      <w:r w:rsidRPr="005068CC">
        <w:t xml:space="preserve">Design and deliver learning, </w:t>
      </w:r>
      <w:proofErr w:type="gramStart"/>
      <w:r w:rsidRPr="005068CC">
        <w:t>campaigns</w:t>
      </w:r>
      <w:proofErr w:type="gramEnd"/>
      <w:r w:rsidRPr="005068CC">
        <w:t xml:space="preserve"> and stakeholder engagement activity.</w:t>
      </w:r>
    </w:p>
    <w:p w14:paraId="1EE9B9A3" w14:textId="77777777" w:rsidR="004453B9" w:rsidRPr="005068CC" w:rsidRDefault="004453B9" w:rsidP="00793FC0">
      <w:pPr>
        <w:pStyle w:val="ListParagraph"/>
        <w:numPr>
          <w:ilvl w:val="0"/>
          <w:numId w:val="20"/>
        </w:numPr>
        <w:spacing w:line="276" w:lineRule="auto"/>
        <w:jc w:val="left"/>
      </w:pPr>
      <w:r w:rsidRPr="005068CC">
        <w:t xml:space="preserve">Maintain compliance with legal, data, information </w:t>
      </w:r>
      <w:proofErr w:type="gramStart"/>
      <w:r w:rsidRPr="005068CC">
        <w:t>governance</w:t>
      </w:r>
      <w:proofErr w:type="gramEnd"/>
      <w:r w:rsidRPr="005068CC">
        <w:t xml:space="preserve"> and publication duties.</w:t>
      </w:r>
    </w:p>
    <w:p w14:paraId="078363C8" w14:textId="77777777" w:rsidR="004453B9" w:rsidRPr="006A6E44" w:rsidRDefault="004453B9" w:rsidP="006A6E44">
      <w:pPr>
        <w:rPr>
          <w:b/>
          <w:bCs/>
        </w:rPr>
      </w:pPr>
      <w:r w:rsidRPr="006A6E44">
        <w:rPr>
          <w:b/>
          <w:bCs/>
        </w:rPr>
        <w:t>Behaviours &amp; Ways of Working</w:t>
      </w:r>
    </w:p>
    <w:p w14:paraId="5697A0A9" w14:textId="77777777" w:rsidR="004453B9" w:rsidRPr="005068CC" w:rsidRDefault="004453B9" w:rsidP="006A6E44">
      <w:pPr>
        <w:pStyle w:val="ListParagraph"/>
        <w:numPr>
          <w:ilvl w:val="0"/>
          <w:numId w:val="20"/>
        </w:numPr>
        <w:spacing w:line="276" w:lineRule="auto"/>
      </w:pPr>
      <w:r w:rsidRPr="005068CC">
        <w:t>Professional, responsive, solutions</w:t>
      </w:r>
      <w:r w:rsidRPr="005068CC">
        <w:noBreakHyphen/>
        <w:t>focused.</w:t>
      </w:r>
    </w:p>
    <w:p w14:paraId="11FB454B" w14:textId="77777777" w:rsidR="004453B9" w:rsidRPr="005068CC" w:rsidRDefault="004453B9" w:rsidP="006A6E44">
      <w:pPr>
        <w:pStyle w:val="ListParagraph"/>
        <w:numPr>
          <w:ilvl w:val="0"/>
          <w:numId w:val="20"/>
        </w:numPr>
        <w:spacing w:line="276" w:lineRule="auto"/>
      </w:pPr>
      <w:r w:rsidRPr="005068CC">
        <w:t>Clear communicators and strong facilitators.</w:t>
      </w:r>
    </w:p>
    <w:p w14:paraId="6F9E162D" w14:textId="77777777" w:rsidR="004453B9" w:rsidRPr="005068CC" w:rsidRDefault="004453B9" w:rsidP="006A6E44">
      <w:pPr>
        <w:pStyle w:val="ListParagraph"/>
        <w:numPr>
          <w:ilvl w:val="0"/>
          <w:numId w:val="20"/>
        </w:numPr>
        <w:spacing w:line="276" w:lineRule="auto"/>
      </w:pPr>
      <w:r w:rsidRPr="005068CC">
        <w:t xml:space="preserve">Uphold independence, </w:t>
      </w:r>
      <w:proofErr w:type="gramStart"/>
      <w:r w:rsidRPr="005068CC">
        <w:t>objectivity</w:t>
      </w:r>
      <w:proofErr w:type="gramEnd"/>
      <w:r w:rsidRPr="005068CC">
        <w:t xml:space="preserve"> and analytical rigour.</w:t>
      </w:r>
    </w:p>
    <w:p w14:paraId="1EC5A493" w14:textId="77777777" w:rsidR="004453B9" w:rsidRDefault="004453B9" w:rsidP="004453B9">
      <w:pPr>
        <w:rPr>
          <w:b/>
          <w:bCs/>
        </w:rPr>
      </w:pPr>
    </w:p>
    <w:p w14:paraId="1F47685B" w14:textId="77777777" w:rsidR="004453B9" w:rsidRPr="007763D5" w:rsidRDefault="004453B9" w:rsidP="004453B9">
      <w:pPr>
        <w:rPr>
          <w:b/>
          <w:bCs/>
          <w:sz w:val="28"/>
          <w:szCs w:val="24"/>
          <w:u w:val="single"/>
        </w:rPr>
      </w:pPr>
      <w:r w:rsidRPr="007763D5">
        <w:rPr>
          <w:b/>
          <w:bCs/>
          <w:sz w:val="28"/>
          <w:szCs w:val="24"/>
          <w:u w:val="single"/>
        </w:rPr>
        <w:t xml:space="preserve">Independent Scrutineer </w:t>
      </w:r>
    </w:p>
    <w:p w14:paraId="117B3371" w14:textId="77777777" w:rsidR="004453B9" w:rsidRPr="006A6E44" w:rsidRDefault="004453B9" w:rsidP="004453B9">
      <w:pPr>
        <w:rPr>
          <w:b/>
          <w:bCs/>
        </w:rPr>
      </w:pPr>
      <w:r w:rsidRPr="006A6E44">
        <w:rPr>
          <w:b/>
          <w:bCs/>
        </w:rPr>
        <w:t>Purpose</w:t>
      </w:r>
    </w:p>
    <w:p w14:paraId="3E713B5C" w14:textId="77777777" w:rsidR="004453B9" w:rsidRPr="006A6E44" w:rsidRDefault="004453B9" w:rsidP="004453B9">
      <w:r w:rsidRPr="006A6E44">
        <w:t xml:space="preserve">Provide independent oversight, constructive </w:t>
      </w:r>
      <w:proofErr w:type="gramStart"/>
      <w:r w:rsidRPr="006A6E44">
        <w:t>challenge</w:t>
      </w:r>
      <w:proofErr w:type="gramEnd"/>
      <w:r w:rsidRPr="006A6E44">
        <w:t xml:space="preserve"> and objective assurance, ensuring partners work effectively together and statutory duties </w:t>
      </w:r>
      <w:proofErr w:type="gramStart"/>
      <w:r w:rsidRPr="006A6E44">
        <w:t>are met</w:t>
      </w:r>
      <w:proofErr w:type="gramEnd"/>
      <w:r w:rsidRPr="006A6E44">
        <w:t>.</w:t>
      </w:r>
    </w:p>
    <w:p w14:paraId="18FF12F0" w14:textId="77777777" w:rsidR="004453B9" w:rsidRPr="006A6E44" w:rsidRDefault="004453B9" w:rsidP="004453B9">
      <w:pPr>
        <w:rPr>
          <w:b/>
          <w:bCs/>
        </w:rPr>
      </w:pPr>
      <w:r w:rsidRPr="006A6E44">
        <w:rPr>
          <w:b/>
          <w:bCs/>
        </w:rPr>
        <w:t>Key Responsibilities</w:t>
      </w:r>
    </w:p>
    <w:p w14:paraId="0C8644DA" w14:textId="77777777" w:rsidR="004453B9" w:rsidRPr="006A6E44" w:rsidRDefault="004453B9" w:rsidP="00793FC0">
      <w:pPr>
        <w:pStyle w:val="ListParagraph"/>
        <w:numPr>
          <w:ilvl w:val="0"/>
          <w:numId w:val="20"/>
        </w:numPr>
        <w:spacing w:line="276" w:lineRule="auto"/>
        <w:jc w:val="left"/>
      </w:pPr>
      <w:r w:rsidRPr="006A6E44">
        <w:t xml:space="preserve">Offer an impartial view of the effectiveness of safeguarding arrangements, using evidence, </w:t>
      </w:r>
      <w:proofErr w:type="gramStart"/>
      <w:r w:rsidRPr="006A6E44">
        <w:t>observation</w:t>
      </w:r>
      <w:proofErr w:type="gramEnd"/>
      <w:r w:rsidRPr="006A6E44">
        <w:t xml:space="preserve"> and analysis.</w:t>
      </w:r>
    </w:p>
    <w:p w14:paraId="160C1380" w14:textId="77777777" w:rsidR="004453B9" w:rsidRPr="006A6E44" w:rsidRDefault="004453B9" w:rsidP="00793FC0">
      <w:pPr>
        <w:pStyle w:val="ListParagraph"/>
        <w:numPr>
          <w:ilvl w:val="0"/>
          <w:numId w:val="20"/>
        </w:numPr>
        <w:spacing w:line="276" w:lineRule="auto"/>
        <w:jc w:val="left"/>
      </w:pPr>
      <w:r w:rsidRPr="006A6E44">
        <w:t>Ask probing, supportive questions that promote reflection, learning and improved outcomes.</w:t>
      </w:r>
    </w:p>
    <w:p w14:paraId="6854C0BB" w14:textId="77777777" w:rsidR="004453B9" w:rsidRPr="006A6E44" w:rsidRDefault="004453B9" w:rsidP="00793FC0">
      <w:pPr>
        <w:pStyle w:val="ListParagraph"/>
        <w:numPr>
          <w:ilvl w:val="0"/>
          <w:numId w:val="20"/>
        </w:numPr>
        <w:spacing w:line="276" w:lineRule="auto"/>
        <w:jc w:val="left"/>
      </w:pPr>
      <w:r w:rsidRPr="006A6E44">
        <w:t xml:space="preserve">Examine SARs, audits, data, performance reports, and strategic documents, providing independent commentary and identification of strengths, </w:t>
      </w:r>
      <w:proofErr w:type="gramStart"/>
      <w:r w:rsidRPr="006A6E44">
        <w:t>gaps</w:t>
      </w:r>
      <w:proofErr w:type="gramEnd"/>
      <w:r w:rsidRPr="006A6E44">
        <w:t xml:space="preserve"> or emerging risks.</w:t>
      </w:r>
    </w:p>
    <w:p w14:paraId="1672BEB9" w14:textId="77777777" w:rsidR="004453B9" w:rsidRPr="006A6E44" w:rsidRDefault="004453B9" w:rsidP="00793FC0">
      <w:pPr>
        <w:pStyle w:val="ListParagraph"/>
        <w:numPr>
          <w:ilvl w:val="0"/>
          <w:numId w:val="20"/>
        </w:numPr>
        <w:spacing w:line="276" w:lineRule="auto"/>
        <w:jc w:val="left"/>
      </w:pPr>
      <w:r w:rsidRPr="006A6E44">
        <w:t xml:space="preserve">Meet with Board members, subgroups, </w:t>
      </w:r>
      <w:proofErr w:type="gramStart"/>
      <w:r w:rsidRPr="006A6E44">
        <w:t>practitioners</w:t>
      </w:r>
      <w:proofErr w:type="gramEnd"/>
      <w:r w:rsidRPr="006A6E44">
        <w:t xml:space="preserve"> and people with lived experience to triangulate views.</w:t>
      </w:r>
    </w:p>
    <w:p w14:paraId="4B0B6B31" w14:textId="77777777" w:rsidR="004453B9" w:rsidRPr="006A6E44" w:rsidRDefault="004453B9" w:rsidP="00793FC0">
      <w:pPr>
        <w:pStyle w:val="ListParagraph"/>
        <w:numPr>
          <w:ilvl w:val="0"/>
          <w:numId w:val="20"/>
        </w:numPr>
        <w:spacing w:line="276" w:lineRule="auto"/>
        <w:jc w:val="left"/>
      </w:pPr>
      <w:r w:rsidRPr="006A6E44">
        <w:t>Provide regular feedback to the Exec and SAB, including a written contribution to the annual report.</w:t>
      </w:r>
    </w:p>
    <w:p w14:paraId="101C022F" w14:textId="77777777" w:rsidR="004453B9" w:rsidRPr="006A6E44" w:rsidRDefault="004453B9" w:rsidP="004453B9">
      <w:pPr>
        <w:rPr>
          <w:b/>
          <w:bCs/>
        </w:rPr>
      </w:pPr>
      <w:r w:rsidRPr="006A6E44">
        <w:rPr>
          <w:b/>
          <w:bCs/>
        </w:rPr>
        <w:t>Behaviours &amp; Ways of Working</w:t>
      </w:r>
    </w:p>
    <w:p w14:paraId="1D8C6E36" w14:textId="77777777" w:rsidR="004453B9" w:rsidRPr="006A6E44" w:rsidRDefault="004453B9" w:rsidP="006A6E44">
      <w:pPr>
        <w:pStyle w:val="ListParagraph"/>
        <w:numPr>
          <w:ilvl w:val="0"/>
          <w:numId w:val="20"/>
        </w:numPr>
        <w:spacing w:line="276" w:lineRule="auto"/>
      </w:pPr>
      <w:r w:rsidRPr="006A6E44">
        <w:t>Objective and impartial</w:t>
      </w:r>
    </w:p>
    <w:p w14:paraId="2F6CDCBE" w14:textId="77777777" w:rsidR="004453B9" w:rsidRPr="006A6E44" w:rsidRDefault="004453B9" w:rsidP="006A6E44">
      <w:pPr>
        <w:pStyle w:val="ListParagraph"/>
        <w:numPr>
          <w:ilvl w:val="0"/>
          <w:numId w:val="20"/>
        </w:numPr>
        <w:spacing w:line="276" w:lineRule="auto"/>
      </w:pPr>
      <w:r w:rsidRPr="006A6E44">
        <w:t>Analytical and evidence</w:t>
      </w:r>
      <w:r w:rsidRPr="006A6E44">
        <w:noBreakHyphen/>
        <w:t>driven</w:t>
      </w:r>
    </w:p>
    <w:p w14:paraId="7E5D37AA" w14:textId="77777777" w:rsidR="004453B9" w:rsidRPr="006A6E44" w:rsidRDefault="004453B9" w:rsidP="006A6E44">
      <w:pPr>
        <w:pStyle w:val="ListParagraph"/>
        <w:numPr>
          <w:ilvl w:val="0"/>
          <w:numId w:val="20"/>
        </w:numPr>
        <w:spacing w:line="276" w:lineRule="auto"/>
      </w:pPr>
      <w:r w:rsidRPr="006A6E44">
        <w:t>Respectful but challenging</w:t>
      </w:r>
    </w:p>
    <w:p w14:paraId="592D825F" w14:textId="77777777" w:rsidR="004453B9" w:rsidRPr="006A6E44" w:rsidRDefault="004453B9" w:rsidP="006A6E44">
      <w:pPr>
        <w:pStyle w:val="ListParagraph"/>
        <w:numPr>
          <w:ilvl w:val="0"/>
          <w:numId w:val="20"/>
        </w:numPr>
        <w:spacing w:line="276" w:lineRule="auto"/>
      </w:pPr>
      <w:r w:rsidRPr="006A6E44">
        <w:t>Curious and reflective</w:t>
      </w:r>
    </w:p>
    <w:p w14:paraId="41EF5C0A" w14:textId="77777777" w:rsidR="004453B9" w:rsidRPr="006A6E44" w:rsidRDefault="004453B9" w:rsidP="006A6E44">
      <w:pPr>
        <w:pStyle w:val="ListParagraph"/>
        <w:numPr>
          <w:ilvl w:val="0"/>
          <w:numId w:val="20"/>
        </w:numPr>
        <w:spacing w:line="276" w:lineRule="auto"/>
      </w:pPr>
      <w:r w:rsidRPr="006A6E44">
        <w:t>Constructive and collaborative</w:t>
      </w:r>
    </w:p>
    <w:p w14:paraId="59E3A764" w14:textId="7B2E2B9F" w:rsidR="004453B9" w:rsidRPr="006A6E44" w:rsidRDefault="004453B9" w:rsidP="00A75513">
      <w:pPr>
        <w:pStyle w:val="ListParagraph"/>
        <w:numPr>
          <w:ilvl w:val="0"/>
          <w:numId w:val="20"/>
        </w:numPr>
        <w:spacing w:after="0"/>
        <w:rPr>
          <w:rFonts w:eastAsia="Times New Roman"/>
          <w:lang w:eastAsia="en-US"/>
        </w:rPr>
      </w:pPr>
      <w:r w:rsidRPr="006A6E44">
        <w:t>Focused on outcomes for adults</w:t>
      </w:r>
    </w:p>
    <w:sectPr w:rsidR="004453B9" w:rsidRPr="006A6E44" w:rsidSect="00763347">
      <w:headerReference w:type="even" r:id="rId14"/>
      <w:footerReference w:type="even" r:id="rId15"/>
      <w:footerReference w:type="default" r:id="rId16"/>
      <w:pgSz w:w="11906" w:h="16838" w:code="9"/>
      <w:pgMar w:top="1134" w:right="1021" w:bottom="1134" w:left="1021" w:header="567" w:footer="567"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E59A" w14:textId="77777777" w:rsidR="00686FC8" w:rsidRDefault="00686FC8" w:rsidP="00F87401">
      <w:pPr>
        <w:spacing w:after="0"/>
      </w:pPr>
      <w:r>
        <w:separator/>
      </w:r>
    </w:p>
  </w:endnote>
  <w:endnote w:type="continuationSeparator" w:id="0">
    <w:p w14:paraId="20F8EC6C" w14:textId="77777777" w:rsidR="00686FC8" w:rsidRDefault="00686FC8" w:rsidP="00F874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219" w14:textId="77777777" w:rsidR="003F3B16" w:rsidRDefault="003F3B16">
    <w:pPr>
      <w:pStyle w:val="Footer"/>
    </w:pPr>
  </w:p>
  <w:p w14:paraId="79C04B14" w14:textId="19AD62F3" w:rsidR="003F3B16" w:rsidRDefault="00FA51CC">
    <w:pPr>
      <w:pStyle w:val="Footer"/>
    </w:pPr>
    <w:fldSimple w:instr=" DOCPROPERTY ClassificationMarking \* MERGEFORMAT ">
      <w:r>
        <w:t>Classification: 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80A8" w14:textId="2404F1B8" w:rsidR="003F3B16" w:rsidRDefault="00B80E93" w:rsidP="00B7743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9569" w14:textId="77777777" w:rsidR="00686FC8" w:rsidRDefault="00686FC8" w:rsidP="00F87401">
      <w:pPr>
        <w:spacing w:after="0"/>
      </w:pPr>
      <w:r>
        <w:separator/>
      </w:r>
    </w:p>
  </w:footnote>
  <w:footnote w:type="continuationSeparator" w:id="0">
    <w:p w14:paraId="507838E9" w14:textId="77777777" w:rsidR="00686FC8" w:rsidRDefault="00686FC8" w:rsidP="00F874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FFFC" w14:textId="186117D6" w:rsidR="003F3B16" w:rsidRDefault="00FA51CC">
    <w:pPr>
      <w:pStyle w:val="Header"/>
    </w:pPr>
    <w:fldSimple w:instr=" DOCPROPERTY ClassificationMarking \* MERGEFORMAT ">
      <w:r>
        <w:t>Classification: OFFICIAL</w:t>
      </w:r>
    </w:fldSimple>
  </w:p>
  <w:p w14:paraId="167C5A17" w14:textId="77777777" w:rsidR="003F3B16" w:rsidRDefault="003F3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566F6C"/>
    <w:lvl w:ilvl="0">
      <w:numFmt w:val="bullet"/>
      <w:lvlText w:val="*"/>
      <w:lvlJc w:val="left"/>
    </w:lvl>
  </w:abstractNum>
  <w:abstractNum w:abstractNumId="1" w15:restartNumberingAfterBreak="0">
    <w:nsid w:val="031327A1"/>
    <w:multiLevelType w:val="hybridMultilevel"/>
    <w:tmpl w:val="26701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06423"/>
    <w:multiLevelType w:val="multilevel"/>
    <w:tmpl w:val="CBC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F46A6"/>
    <w:multiLevelType w:val="hybridMultilevel"/>
    <w:tmpl w:val="35B6F0E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A272531"/>
    <w:multiLevelType w:val="hybridMultilevel"/>
    <w:tmpl w:val="E17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C2111"/>
    <w:multiLevelType w:val="hybridMultilevel"/>
    <w:tmpl w:val="9C46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7815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B344D6"/>
    <w:multiLevelType w:val="multilevel"/>
    <w:tmpl w:val="037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743EE"/>
    <w:multiLevelType w:val="hybridMultilevel"/>
    <w:tmpl w:val="A808B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EB22B5"/>
    <w:multiLevelType w:val="multilevel"/>
    <w:tmpl w:val="4E7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13658"/>
    <w:multiLevelType w:val="multilevel"/>
    <w:tmpl w:val="2A0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A5CA3"/>
    <w:multiLevelType w:val="hybridMultilevel"/>
    <w:tmpl w:val="2116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36BB5"/>
    <w:multiLevelType w:val="multilevel"/>
    <w:tmpl w:val="946C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058E4"/>
    <w:multiLevelType w:val="multilevel"/>
    <w:tmpl w:val="DDF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939A7"/>
    <w:multiLevelType w:val="multilevel"/>
    <w:tmpl w:val="E86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951BB"/>
    <w:multiLevelType w:val="multilevel"/>
    <w:tmpl w:val="5544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1451E"/>
    <w:multiLevelType w:val="hybridMultilevel"/>
    <w:tmpl w:val="81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729C4"/>
    <w:multiLevelType w:val="hybridMultilevel"/>
    <w:tmpl w:val="1128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132D4"/>
    <w:multiLevelType w:val="hybridMultilevel"/>
    <w:tmpl w:val="5B2E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906FA"/>
    <w:multiLevelType w:val="multilevel"/>
    <w:tmpl w:val="B12E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02D1A"/>
    <w:multiLevelType w:val="multilevel"/>
    <w:tmpl w:val="D19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47820"/>
    <w:multiLevelType w:val="hybridMultilevel"/>
    <w:tmpl w:val="612C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F7228"/>
    <w:multiLevelType w:val="multilevel"/>
    <w:tmpl w:val="5A6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1010">
    <w:abstractNumId w:val="6"/>
  </w:num>
  <w:num w:numId="2" w16cid:durableId="1585410452">
    <w:abstractNumId w:val="0"/>
    <w:lvlOverride w:ilvl="0">
      <w:lvl w:ilvl="0">
        <w:numFmt w:val="bullet"/>
        <w:lvlText w:val=""/>
        <w:legacy w:legacy="1" w:legacySpace="0" w:legacyIndent="360"/>
        <w:lvlJc w:val="left"/>
        <w:rPr>
          <w:rFonts w:ascii="Symbol" w:hAnsi="Symbol" w:hint="default"/>
        </w:rPr>
      </w:lvl>
    </w:lvlOverride>
  </w:num>
  <w:num w:numId="3" w16cid:durableId="209659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864135">
    <w:abstractNumId w:val="1"/>
  </w:num>
  <w:num w:numId="5" w16cid:durableId="1296788427">
    <w:abstractNumId w:val="9"/>
  </w:num>
  <w:num w:numId="6" w16cid:durableId="1380663489">
    <w:abstractNumId w:val="19"/>
  </w:num>
  <w:num w:numId="7" w16cid:durableId="1288782437">
    <w:abstractNumId w:val="7"/>
  </w:num>
  <w:num w:numId="8" w16cid:durableId="73163685">
    <w:abstractNumId w:val="12"/>
  </w:num>
  <w:num w:numId="9" w16cid:durableId="1879662237">
    <w:abstractNumId w:val="23"/>
  </w:num>
  <w:num w:numId="10" w16cid:durableId="1324548635">
    <w:abstractNumId w:val="15"/>
  </w:num>
  <w:num w:numId="11" w16cid:durableId="2000190037">
    <w:abstractNumId w:val="2"/>
  </w:num>
  <w:num w:numId="12" w16cid:durableId="1334525114">
    <w:abstractNumId w:val="11"/>
  </w:num>
  <w:num w:numId="13" w16cid:durableId="630289710">
    <w:abstractNumId w:val="20"/>
  </w:num>
  <w:num w:numId="14" w16cid:durableId="555822941">
    <w:abstractNumId w:val="14"/>
  </w:num>
  <w:num w:numId="15" w16cid:durableId="1788623608">
    <w:abstractNumId w:val="16"/>
  </w:num>
  <w:num w:numId="16" w16cid:durableId="1078163971">
    <w:abstractNumId w:val="21"/>
  </w:num>
  <w:num w:numId="17" w16cid:durableId="2097746492">
    <w:abstractNumId w:val="10"/>
  </w:num>
  <w:num w:numId="18" w16cid:durableId="1586453184">
    <w:abstractNumId w:val="8"/>
  </w:num>
  <w:num w:numId="19" w16cid:durableId="459342842">
    <w:abstractNumId w:val="13"/>
  </w:num>
  <w:num w:numId="20" w16cid:durableId="801731291">
    <w:abstractNumId w:val="22"/>
  </w:num>
  <w:num w:numId="21" w16cid:durableId="561453484">
    <w:abstractNumId w:val="5"/>
  </w:num>
  <w:num w:numId="22" w16cid:durableId="1134063689">
    <w:abstractNumId w:val="18"/>
  </w:num>
  <w:num w:numId="23" w16cid:durableId="955674694">
    <w:abstractNumId w:val="4"/>
  </w:num>
  <w:num w:numId="24" w16cid:durableId="29938446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48"/>
    <w:rsid w:val="00002892"/>
    <w:rsid w:val="000214E6"/>
    <w:rsid w:val="00031A25"/>
    <w:rsid w:val="00034624"/>
    <w:rsid w:val="00042B13"/>
    <w:rsid w:val="00045907"/>
    <w:rsid w:val="00086CE7"/>
    <w:rsid w:val="000908B3"/>
    <w:rsid w:val="0009479E"/>
    <w:rsid w:val="000B22ED"/>
    <w:rsid w:val="000D6DB5"/>
    <w:rsid w:val="000D7F9E"/>
    <w:rsid w:val="000E4F79"/>
    <w:rsid w:val="000F31B5"/>
    <w:rsid w:val="00110723"/>
    <w:rsid w:val="00163888"/>
    <w:rsid w:val="00166DE4"/>
    <w:rsid w:val="00173207"/>
    <w:rsid w:val="00181748"/>
    <w:rsid w:val="00182A2D"/>
    <w:rsid w:val="00185543"/>
    <w:rsid w:val="00195F3A"/>
    <w:rsid w:val="00197A40"/>
    <w:rsid w:val="001A69B6"/>
    <w:rsid w:val="001B5989"/>
    <w:rsid w:val="001B6809"/>
    <w:rsid w:val="001C0349"/>
    <w:rsid w:val="001D507E"/>
    <w:rsid w:val="001E0E46"/>
    <w:rsid w:val="00205073"/>
    <w:rsid w:val="0021026E"/>
    <w:rsid w:val="00213EF2"/>
    <w:rsid w:val="00221042"/>
    <w:rsid w:val="0023006B"/>
    <w:rsid w:val="00233518"/>
    <w:rsid w:val="0023701B"/>
    <w:rsid w:val="002507AC"/>
    <w:rsid w:val="00252444"/>
    <w:rsid w:val="00257CC6"/>
    <w:rsid w:val="002728C1"/>
    <w:rsid w:val="00272CAC"/>
    <w:rsid w:val="0028163E"/>
    <w:rsid w:val="00291530"/>
    <w:rsid w:val="002A083D"/>
    <w:rsid w:val="002A3145"/>
    <w:rsid w:val="002A4DD4"/>
    <w:rsid w:val="002A6E0F"/>
    <w:rsid w:val="002B47A2"/>
    <w:rsid w:val="002C0EE7"/>
    <w:rsid w:val="002C53D3"/>
    <w:rsid w:val="002D7118"/>
    <w:rsid w:val="002E09E5"/>
    <w:rsid w:val="002F1518"/>
    <w:rsid w:val="002F195D"/>
    <w:rsid w:val="002F1BA2"/>
    <w:rsid w:val="00324DF1"/>
    <w:rsid w:val="00345865"/>
    <w:rsid w:val="003579D5"/>
    <w:rsid w:val="003626B8"/>
    <w:rsid w:val="00364457"/>
    <w:rsid w:val="00365E81"/>
    <w:rsid w:val="00370899"/>
    <w:rsid w:val="00371DB0"/>
    <w:rsid w:val="00376354"/>
    <w:rsid w:val="003811F9"/>
    <w:rsid w:val="003871C6"/>
    <w:rsid w:val="003970F3"/>
    <w:rsid w:val="003A3EA9"/>
    <w:rsid w:val="003A4141"/>
    <w:rsid w:val="003A5599"/>
    <w:rsid w:val="003A5CC3"/>
    <w:rsid w:val="003B310E"/>
    <w:rsid w:val="003B5AED"/>
    <w:rsid w:val="003C1AC7"/>
    <w:rsid w:val="003C5246"/>
    <w:rsid w:val="003C6FC6"/>
    <w:rsid w:val="003F0069"/>
    <w:rsid w:val="003F3B16"/>
    <w:rsid w:val="003F484F"/>
    <w:rsid w:val="00431178"/>
    <w:rsid w:val="00431F7C"/>
    <w:rsid w:val="004321A2"/>
    <w:rsid w:val="004337F8"/>
    <w:rsid w:val="0044342F"/>
    <w:rsid w:val="004453B9"/>
    <w:rsid w:val="00454252"/>
    <w:rsid w:val="00461AD5"/>
    <w:rsid w:val="0046356F"/>
    <w:rsid w:val="00470CB0"/>
    <w:rsid w:val="00477BC1"/>
    <w:rsid w:val="00493C03"/>
    <w:rsid w:val="00495101"/>
    <w:rsid w:val="004972E5"/>
    <w:rsid w:val="00497378"/>
    <w:rsid w:val="004A21D0"/>
    <w:rsid w:val="004B074E"/>
    <w:rsid w:val="004B5767"/>
    <w:rsid w:val="004B6332"/>
    <w:rsid w:val="004B6FE2"/>
    <w:rsid w:val="005006F6"/>
    <w:rsid w:val="005038CB"/>
    <w:rsid w:val="00507C98"/>
    <w:rsid w:val="005117C3"/>
    <w:rsid w:val="005121B1"/>
    <w:rsid w:val="005126A3"/>
    <w:rsid w:val="00513732"/>
    <w:rsid w:val="005168B3"/>
    <w:rsid w:val="00530FAF"/>
    <w:rsid w:val="005314F5"/>
    <w:rsid w:val="00531EC1"/>
    <w:rsid w:val="005431DA"/>
    <w:rsid w:val="00543DC0"/>
    <w:rsid w:val="00550E4E"/>
    <w:rsid w:val="00555871"/>
    <w:rsid w:val="005652EE"/>
    <w:rsid w:val="005660BE"/>
    <w:rsid w:val="005661A3"/>
    <w:rsid w:val="0056734D"/>
    <w:rsid w:val="00582ED0"/>
    <w:rsid w:val="00585C01"/>
    <w:rsid w:val="00586E6C"/>
    <w:rsid w:val="005A7F7E"/>
    <w:rsid w:val="005A7FFE"/>
    <w:rsid w:val="005B2343"/>
    <w:rsid w:val="005B2A50"/>
    <w:rsid w:val="005B49BC"/>
    <w:rsid w:val="005B53E8"/>
    <w:rsid w:val="005B638C"/>
    <w:rsid w:val="005C3C2A"/>
    <w:rsid w:val="005F379E"/>
    <w:rsid w:val="005F5CD7"/>
    <w:rsid w:val="00612F91"/>
    <w:rsid w:val="00616BFA"/>
    <w:rsid w:val="0062729A"/>
    <w:rsid w:val="00644EEE"/>
    <w:rsid w:val="0065315C"/>
    <w:rsid w:val="00664290"/>
    <w:rsid w:val="00682E24"/>
    <w:rsid w:val="00686652"/>
    <w:rsid w:val="00686FC8"/>
    <w:rsid w:val="0069510A"/>
    <w:rsid w:val="00697B77"/>
    <w:rsid w:val="006A2328"/>
    <w:rsid w:val="006A5327"/>
    <w:rsid w:val="006A6432"/>
    <w:rsid w:val="006A6E44"/>
    <w:rsid w:val="006B08D6"/>
    <w:rsid w:val="006B64F1"/>
    <w:rsid w:val="006C0681"/>
    <w:rsid w:val="006F0997"/>
    <w:rsid w:val="006F0C14"/>
    <w:rsid w:val="006F38DE"/>
    <w:rsid w:val="006F5F5D"/>
    <w:rsid w:val="00705AC1"/>
    <w:rsid w:val="00712A5D"/>
    <w:rsid w:val="0071663A"/>
    <w:rsid w:val="00724BE2"/>
    <w:rsid w:val="00732FF0"/>
    <w:rsid w:val="00737AB6"/>
    <w:rsid w:val="00754760"/>
    <w:rsid w:val="00755BCC"/>
    <w:rsid w:val="00763347"/>
    <w:rsid w:val="007763D5"/>
    <w:rsid w:val="0078274D"/>
    <w:rsid w:val="00784882"/>
    <w:rsid w:val="00791D22"/>
    <w:rsid w:val="00791E00"/>
    <w:rsid w:val="00793FC0"/>
    <w:rsid w:val="00795BB3"/>
    <w:rsid w:val="007A1AB3"/>
    <w:rsid w:val="007A2396"/>
    <w:rsid w:val="007B6AE7"/>
    <w:rsid w:val="007C2AF6"/>
    <w:rsid w:val="007D7446"/>
    <w:rsid w:val="007E0C3F"/>
    <w:rsid w:val="00812CD0"/>
    <w:rsid w:val="00822C27"/>
    <w:rsid w:val="00825043"/>
    <w:rsid w:val="00852371"/>
    <w:rsid w:val="00865D8D"/>
    <w:rsid w:val="00866DBF"/>
    <w:rsid w:val="00867A16"/>
    <w:rsid w:val="0087532F"/>
    <w:rsid w:val="00884677"/>
    <w:rsid w:val="00892E4A"/>
    <w:rsid w:val="00894846"/>
    <w:rsid w:val="008964B4"/>
    <w:rsid w:val="00897733"/>
    <w:rsid w:val="008A4A9F"/>
    <w:rsid w:val="008C011A"/>
    <w:rsid w:val="008C6364"/>
    <w:rsid w:val="008D5D49"/>
    <w:rsid w:val="008E492B"/>
    <w:rsid w:val="008E570F"/>
    <w:rsid w:val="008F66E0"/>
    <w:rsid w:val="009000B7"/>
    <w:rsid w:val="00924F65"/>
    <w:rsid w:val="00935CB7"/>
    <w:rsid w:val="00943AE5"/>
    <w:rsid w:val="00960E8D"/>
    <w:rsid w:val="00977413"/>
    <w:rsid w:val="00992422"/>
    <w:rsid w:val="009A4513"/>
    <w:rsid w:val="009C1317"/>
    <w:rsid w:val="009C1638"/>
    <w:rsid w:val="009C1FC9"/>
    <w:rsid w:val="009E0256"/>
    <w:rsid w:val="009E31B9"/>
    <w:rsid w:val="009F0F40"/>
    <w:rsid w:val="009F5A8C"/>
    <w:rsid w:val="00A01F76"/>
    <w:rsid w:val="00A024D5"/>
    <w:rsid w:val="00A069D3"/>
    <w:rsid w:val="00A1682E"/>
    <w:rsid w:val="00A32D8B"/>
    <w:rsid w:val="00A362E5"/>
    <w:rsid w:val="00A55DCF"/>
    <w:rsid w:val="00A57462"/>
    <w:rsid w:val="00A638A7"/>
    <w:rsid w:val="00A66525"/>
    <w:rsid w:val="00A66753"/>
    <w:rsid w:val="00A7191B"/>
    <w:rsid w:val="00A859F9"/>
    <w:rsid w:val="00A94669"/>
    <w:rsid w:val="00AA0B95"/>
    <w:rsid w:val="00AC1B06"/>
    <w:rsid w:val="00AC1C8C"/>
    <w:rsid w:val="00AC1E16"/>
    <w:rsid w:val="00AC4CCF"/>
    <w:rsid w:val="00AC7B64"/>
    <w:rsid w:val="00AF2520"/>
    <w:rsid w:val="00AF4DE4"/>
    <w:rsid w:val="00AF75EE"/>
    <w:rsid w:val="00B13A40"/>
    <w:rsid w:val="00B246BD"/>
    <w:rsid w:val="00B26DA8"/>
    <w:rsid w:val="00B330F7"/>
    <w:rsid w:val="00B47D61"/>
    <w:rsid w:val="00B553B9"/>
    <w:rsid w:val="00B57983"/>
    <w:rsid w:val="00B61DBD"/>
    <w:rsid w:val="00B63C94"/>
    <w:rsid w:val="00B73AAB"/>
    <w:rsid w:val="00B755E7"/>
    <w:rsid w:val="00B77433"/>
    <w:rsid w:val="00B80E93"/>
    <w:rsid w:val="00B81C9D"/>
    <w:rsid w:val="00B904CB"/>
    <w:rsid w:val="00B95257"/>
    <w:rsid w:val="00B961E0"/>
    <w:rsid w:val="00BA04DA"/>
    <w:rsid w:val="00BB632A"/>
    <w:rsid w:val="00BC17A5"/>
    <w:rsid w:val="00BC440F"/>
    <w:rsid w:val="00BC53DC"/>
    <w:rsid w:val="00BC7A0F"/>
    <w:rsid w:val="00BD7918"/>
    <w:rsid w:val="00BF23C2"/>
    <w:rsid w:val="00BF3872"/>
    <w:rsid w:val="00BF4B40"/>
    <w:rsid w:val="00C17A4D"/>
    <w:rsid w:val="00C218A9"/>
    <w:rsid w:val="00C271A6"/>
    <w:rsid w:val="00C34B14"/>
    <w:rsid w:val="00C40B3E"/>
    <w:rsid w:val="00C40BA1"/>
    <w:rsid w:val="00C47972"/>
    <w:rsid w:val="00C53685"/>
    <w:rsid w:val="00C70BA3"/>
    <w:rsid w:val="00C71418"/>
    <w:rsid w:val="00C7264C"/>
    <w:rsid w:val="00C87D65"/>
    <w:rsid w:val="00C9183B"/>
    <w:rsid w:val="00C93EA1"/>
    <w:rsid w:val="00C95387"/>
    <w:rsid w:val="00CA0A92"/>
    <w:rsid w:val="00CB7980"/>
    <w:rsid w:val="00D04976"/>
    <w:rsid w:val="00D04A14"/>
    <w:rsid w:val="00D0790D"/>
    <w:rsid w:val="00D16B82"/>
    <w:rsid w:val="00D23BD5"/>
    <w:rsid w:val="00D43082"/>
    <w:rsid w:val="00D6082A"/>
    <w:rsid w:val="00D82D2F"/>
    <w:rsid w:val="00D834EF"/>
    <w:rsid w:val="00D849EA"/>
    <w:rsid w:val="00D940FA"/>
    <w:rsid w:val="00D94E39"/>
    <w:rsid w:val="00D9566B"/>
    <w:rsid w:val="00DA10EB"/>
    <w:rsid w:val="00DB374A"/>
    <w:rsid w:val="00DC3317"/>
    <w:rsid w:val="00DC50B9"/>
    <w:rsid w:val="00DF686A"/>
    <w:rsid w:val="00E01283"/>
    <w:rsid w:val="00E02B51"/>
    <w:rsid w:val="00E040AA"/>
    <w:rsid w:val="00E23682"/>
    <w:rsid w:val="00E44BD4"/>
    <w:rsid w:val="00E57ABF"/>
    <w:rsid w:val="00E61086"/>
    <w:rsid w:val="00E62F4D"/>
    <w:rsid w:val="00E6743A"/>
    <w:rsid w:val="00E763D4"/>
    <w:rsid w:val="00E87524"/>
    <w:rsid w:val="00EA69CA"/>
    <w:rsid w:val="00EB5E82"/>
    <w:rsid w:val="00EB5FE1"/>
    <w:rsid w:val="00EF0FF0"/>
    <w:rsid w:val="00EF1E8A"/>
    <w:rsid w:val="00F210DB"/>
    <w:rsid w:val="00F257B4"/>
    <w:rsid w:val="00F36700"/>
    <w:rsid w:val="00F4215D"/>
    <w:rsid w:val="00F42293"/>
    <w:rsid w:val="00F4673B"/>
    <w:rsid w:val="00F46F03"/>
    <w:rsid w:val="00F47796"/>
    <w:rsid w:val="00F50291"/>
    <w:rsid w:val="00F52FF8"/>
    <w:rsid w:val="00F70DC8"/>
    <w:rsid w:val="00F72C4E"/>
    <w:rsid w:val="00F7653A"/>
    <w:rsid w:val="00F776F4"/>
    <w:rsid w:val="00F87401"/>
    <w:rsid w:val="00F92D22"/>
    <w:rsid w:val="00FA488A"/>
    <w:rsid w:val="00FA51CC"/>
    <w:rsid w:val="00FB5D56"/>
    <w:rsid w:val="00FB7F06"/>
    <w:rsid w:val="00FC05C8"/>
    <w:rsid w:val="00FC4D20"/>
    <w:rsid w:val="00FD3BB7"/>
    <w:rsid w:val="00FE5BC8"/>
    <w:rsid w:val="00FE6823"/>
    <w:rsid w:val="00FF378A"/>
    <w:rsid w:val="00FF5F20"/>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BCE7"/>
  <w15:chartTrackingRefBased/>
  <w15:docId w15:val="{B8BBD115-8621-464F-B29E-AEE60B0C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22"/>
    <w:pPr>
      <w:spacing w:after="120"/>
      <w:jc w:val="both"/>
    </w:pPr>
    <w:rPr>
      <w:sz w:val="24"/>
      <w:szCs w:val="22"/>
      <w:lang w:eastAsia="ja-JP"/>
    </w:rPr>
  </w:style>
  <w:style w:type="paragraph" w:styleId="Heading1">
    <w:name w:val="heading 1"/>
    <w:basedOn w:val="Normal"/>
    <w:next w:val="Normal"/>
    <w:link w:val="Heading1Char"/>
    <w:uiPriority w:val="9"/>
    <w:qFormat/>
    <w:rsid w:val="00AC4CCF"/>
    <w:pPr>
      <w:keepNext/>
      <w:keepLines/>
      <w:numPr>
        <w:numId w:val="1"/>
      </w:numPr>
      <w:pBdr>
        <w:bottom w:val="single" w:sz="4" w:space="1" w:color="595959"/>
      </w:pBdr>
      <w:spacing w:before="360" w:after="24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unhideWhenUsed/>
    <w:qFormat/>
    <w:rsid w:val="008D5D49"/>
    <w:pPr>
      <w:keepNext/>
      <w:keepLines/>
      <w:numPr>
        <w:ilvl w:val="1"/>
        <w:numId w:val="1"/>
      </w:numPr>
      <w:spacing w:before="160"/>
      <w:outlineLvl w:val="1"/>
    </w:pPr>
    <w:rPr>
      <w:rFonts w:cs="Times New Roman"/>
      <w:b/>
      <w:bCs/>
      <w:smallCaps/>
      <w:color w:val="000000"/>
      <w:szCs w:val="28"/>
    </w:rPr>
  </w:style>
  <w:style w:type="paragraph" w:styleId="Heading3">
    <w:name w:val="heading 3"/>
    <w:basedOn w:val="Normal"/>
    <w:next w:val="Normal"/>
    <w:link w:val="Heading3Char"/>
    <w:uiPriority w:val="9"/>
    <w:semiHidden/>
    <w:unhideWhenUsed/>
    <w:qFormat/>
    <w:pPr>
      <w:keepNext/>
      <w:keepLines/>
      <w:numPr>
        <w:ilvl w:val="2"/>
        <w:numId w:val="1"/>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nhideWhenUsed/>
    <w:qFormat/>
    <w:pPr>
      <w:keepNext/>
      <w:keepLines/>
      <w:numPr>
        <w:ilvl w:val="3"/>
        <w:numId w:val="1"/>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0"/>
      <w:contextualSpacing/>
    </w:pPr>
    <w:rPr>
      <w:rFonts w:ascii="Calibri Light" w:hAnsi="Calibri Light" w:cs="Times New Roman"/>
      <w:color w:val="000000"/>
      <w:sz w:val="56"/>
      <w:szCs w:val="56"/>
    </w:rPr>
  </w:style>
  <w:style w:type="character" w:customStyle="1" w:styleId="TitleChar">
    <w:name w:val="Title Char"/>
    <w:link w:val="Title"/>
    <w:uiPriority w:val="99"/>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sid w:val="00AC4CCF"/>
    <w:rPr>
      <w:rFonts w:ascii="Calibri Light" w:hAnsi="Calibri Light" w:cs="Times New Roman"/>
      <w:b/>
      <w:bCs/>
      <w:smallCaps/>
      <w:color w:val="000000"/>
      <w:sz w:val="36"/>
      <w:szCs w:val="36"/>
      <w:lang w:eastAsia="ja-JP"/>
    </w:rPr>
  </w:style>
  <w:style w:type="character" w:customStyle="1" w:styleId="Heading2Char">
    <w:name w:val="Heading 2 Char"/>
    <w:link w:val="Heading2"/>
    <w:uiPriority w:val="9"/>
    <w:rsid w:val="008D5D49"/>
    <w:rPr>
      <w:rFonts w:cs="Times New Roman"/>
      <w:b/>
      <w:bCs/>
      <w:smallCaps/>
      <w:color w:val="000000"/>
      <w:sz w:val="24"/>
      <w:szCs w:val="28"/>
      <w:lang w:eastAsia="ja-JP"/>
    </w:rPr>
  </w:style>
  <w:style w:type="character" w:customStyle="1" w:styleId="Heading3Char">
    <w:name w:val="Heading 3 Char"/>
    <w:link w:val="Heading3"/>
    <w:uiPriority w:val="9"/>
    <w:semiHidden/>
    <w:rPr>
      <w:rFonts w:ascii="Calibri Light" w:hAnsi="Calibri Light" w:cs="Times New Roman"/>
      <w:b/>
      <w:bCs/>
      <w:color w:val="000000"/>
      <w:sz w:val="22"/>
      <w:szCs w:val="22"/>
      <w:lang w:eastAsia="ja-JP"/>
    </w:rPr>
  </w:style>
  <w:style w:type="character" w:customStyle="1" w:styleId="Heading4Char">
    <w:name w:val="Heading 4 Char"/>
    <w:link w:val="Heading4"/>
    <w:rPr>
      <w:rFonts w:ascii="Calibri Light" w:hAnsi="Calibri Light" w:cs="Times New Roman"/>
      <w:b/>
      <w:bCs/>
      <w:i/>
      <w:iCs/>
      <w:color w:val="000000"/>
      <w:sz w:val="22"/>
      <w:szCs w:val="22"/>
      <w:lang w:eastAsia="ja-JP"/>
    </w:rPr>
  </w:style>
  <w:style w:type="character" w:customStyle="1" w:styleId="Heading5Char">
    <w:name w:val="Heading 5 Char"/>
    <w:link w:val="Heading5"/>
    <w:uiPriority w:val="9"/>
    <w:semiHidden/>
    <w:rPr>
      <w:rFonts w:ascii="Calibri Light" w:hAnsi="Calibri Light" w:cs="Times New Roman"/>
      <w:color w:val="252525"/>
      <w:sz w:val="22"/>
      <w:szCs w:val="22"/>
      <w:lang w:eastAsia="ja-JP"/>
    </w:rPr>
  </w:style>
  <w:style w:type="character" w:customStyle="1" w:styleId="Heading6Char">
    <w:name w:val="Heading 6 Char"/>
    <w:link w:val="Heading6"/>
    <w:uiPriority w:val="9"/>
    <w:semiHidden/>
    <w:rPr>
      <w:rFonts w:ascii="Calibri Light" w:hAnsi="Calibri Light" w:cs="Times New Roman"/>
      <w:i/>
      <w:iCs/>
      <w:color w:val="252525"/>
      <w:sz w:val="22"/>
      <w:szCs w:val="22"/>
      <w:lang w:eastAsia="ja-JP"/>
    </w:rPr>
  </w:style>
  <w:style w:type="character" w:customStyle="1" w:styleId="Heading7Char">
    <w:name w:val="Heading 7 Char"/>
    <w:link w:val="Heading7"/>
    <w:uiPriority w:val="9"/>
    <w:semiHidden/>
    <w:rPr>
      <w:rFonts w:ascii="Calibri Light" w:hAnsi="Calibri Light" w:cs="Times New Roman"/>
      <w:i/>
      <w:iCs/>
      <w:color w:val="404040"/>
      <w:sz w:val="22"/>
      <w:szCs w:val="22"/>
      <w:lang w:eastAsia="ja-JP"/>
    </w:rPr>
  </w:style>
  <w:style w:type="character" w:customStyle="1" w:styleId="Heading8Char">
    <w:name w:val="Heading 8 Char"/>
    <w:link w:val="Heading8"/>
    <w:uiPriority w:val="9"/>
    <w:semiHidden/>
    <w:rPr>
      <w:rFonts w:ascii="Calibri Light" w:hAnsi="Calibri Light" w:cs="Times New Roman"/>
      <w:color w:val="404040"/>
      <w:lang w:eastAsia="ja-JP"/>
    </w:rPr>
  </w:style>
  <w:style w:type="character" w:customStyle="1" w:styleId="Heading9Char">
    <w:name w:val="Heading 9 Char"/>
    <w:link w:val="Heading9"/>
    <w:uiPriority w:val="9"/>
    <w:semiHidden/>
    <w:rPr>
      <w:rFonts w:ascii="Calibri Light" w:hAnsi="Calibri Light" w:cs="Times New Roman"/>
      <w:i/>
      <w:iCs/>
      <w:color w:val="404040"/>
      <w:lang w:eastAsia="ja-JP"/>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pPr>
    <w:rPr>
      <w:i/>
      <w:iCs/>
      <w:color w:val="323232"/>
      <w:sz w:val="18"/>
      <w:szCs w:val="18"/>
    </w:rPr>
  </w:style>
  <w:style w:type="paragraph" w:styleId="TOCHeading">
    <w:name w:val="TOC Heading"/>
    <w:basedOn w:val="Heading1"/>
    <w:next w:val="Normal"/>
    <w:uiPriority w:val="39"/>
    <w:unhideWhenUsed/>
    <w:qFormat/>
    <w:pPr>
      <w:outlineLvl w:val="9"/>
    </w:pPr>
  </w:style>
  <w:style w:type="paragraph" w:styleId="NoSpacing">
    <w:name w:val="No Spacing"/>
    <w:link w:val="NoSpacingChar"/>
    <w:uiPriority w:val="1"/>
    <w:qFormat/>
    <w:rPr>
      <w:sz w:val="22"/>
      <w:szCs w:val="22"/>
      <w:lang w:val="en-US" w:eastAsia="ja-JP"/>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rsid w:val="008A4A9F"/>
    <w:pPr>
      <w:spacing w:after="0"/>
    </w:pPr>
    <w:rPr>
      <w:rFonts w:ascii="Arial" w:eastAsia="Times New Roman" w:hAnsi="Arial"/>
      <w:color w:val="000000"/>
      <w:szCs w:val="24"/>
      <w:lang w:eastAsia="en-US"/>
    </w:rPr>
  </w:style>
  <w:style w:type="character" w:customStyle="1" w:styleId="BodyText2Char">
    <w:name w:val="Body Text 2 Char"/>
    <w:link w:val="BodyText2"/>
    <w:uiPriority w:val="99"/>
    <w:rsid w:val="008A4A9F"/>
    <w:rPr>
      <w:rFonts w:ascii="Arial" w:eastAsia="Times New Roman" w:hAnsi="Arial"/>
      <w:color w:val="000000"/>
      <w:sz w:val="24"/>
      <w:szCs w:val="24"/>
      <w:lang w:eastAsia="en-US"/>
    </w:rPr>
  </w:style>
  <w:style w:type="paragraph" w:customStyle="1" w:styleId="Default">
    <w:name w:val="Default"/>
    <w:rsid w:val="00795BB3"/>
    <w:pPr>
      <w:autoSpaceDE w:val="0"/>
      <w:autoSpaceDN w:val="0"/>
      <w:adjustRightInd w:val="0"/>
    </w:pPr>
    <w:rPr>
      <w:rFonts w:ascii="Arial" w:eastAsia="Times New Roman" w:hAnsi="Arial"/>
      <w:color w:val="000000"/>
      <w:sz w:val="24"/>
      <w:szCs w:val="24"/>
    </w:rPr>
  </w:style>
  <w:style w:type="character" w:customStyle="1" w:styleId="NoSpacingChar">
    <w:name w:val="No Spacing Char"/>
    <w:link w:val="NoSpacing"/>
    <w:uiPriority w:val="1"/>
    <w:rsid w:val="00AF2520"/>
    <w:rPr>
      <w:sz w:val="22"/>
      <w:szCs w:val="22"/>
      <w:lang w:val="en-US" w:eastAsia="ja-JP"/>
    </w:rPr>
  </w:style>
  <w:style w:type="paragraph" w:styleId="BalloonText">
    <w:name w:val="Balloon Text"/>
    <w:basedOn w:val="Normal"/>
    <w:link w:val="BalloonTextChar"/>
    <w:uiPriority w:val="99"/>
    <w:semiHidden/>
    <w:unhideWhenUsed/>
    <w:rsid w:val="00AF2520"/>
    <w:pPr>
      <w:spacing w:after="0"/>
    </w:pPr>
    <w:rPr>
      <w:rFonts w:ascii="Tahoma" w:hAnsi="Tahoma" w:cs="Tahoma"/>
      <w:sz w:val="16"/>
      <w:szCs w:val="16"/>
    </w:rPr>
  </w:style>
  <w:style w:type="character" w:customStyle="1" w:styleId="BalloonTextChar">
    <w:name w:val="Balloon Text Char"/>
    <w:link w:val="BalloonText"/>
    <w:uiPriority w:val="99"/>
    <w:semiHidden/>
    <w:rsid w:val="00AF2520"/>
    <w:rPr>
      <w:rFonts w:ascii="Tahoma" w:hAnsi="Tahoma" w:cs="Tahoma"/>
      <w:sz w:val="16"/>
      <w:szCs w:val="16"/>
      <w:lang w:val="en-US" w:eastAsia="ja-JP"/>
    </w:rPr>
  </w:style>
  <w:style w:type="table" w:styleId="TableGrid">
    <w:name w:val="Table Grid"/>
    <w:basedOn w:val="TableNormal"/>
    <w:uiPriority w:val="39"/>
    <w:rsid w:val="00AF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87401"/>
    <w:pPr>
      <w:ind w:left="283"/>
    </w:pPr>
  </w:style>
  <w:style w:type="character" w:customStyle="1" w:styleId="BodyTextIndentChar">
    <w:name w:val="Body Text Indent Char"/>
    <w:link w:val="BodyTextIndent"/>
    <w:uiPriority w:val="99"/>
    <w:semiHidden/>
    <w:rsid w:val="00F87401"/>
    <w:rPr>
      <w:sz w:val="22"/>
      <w:szCs w:val="22"/>
      <w:lang w:val="en-US" w:eastAsia="ja-JP"/>
    </w:rPr>
  </w:style>
  <w:style w:type="paragraph" w:styleId="BodyTextIndent2">
    <w:name w:val="Body Text Indent 2"/>
    <w:basedOn w:val="Normal"/>
    <w:link w:val="BodyTextIndent2Char"/>
    <w:uiPriority w:val="99"/>
    <w:semiHidden/>
    <w:unhideWhenUsed/>
    <w:rsid w:val="00F87401"/>
    <w:pPr>
      <w:spacing w:line="480" w:lineRule="auto"/>
      <w:ind w:left="283"/>
    </w:pPr>
  </w:style>
  <w:style w:type="character" w:customStyle="1" w:styleId="BodyTextIndent2Char">
    <w:name w:val="Body Text Indent 2 Char"/>
    <w:link w:val="BodyTextIndent2"/>
    <w:uiPriority w:val="99"/>
    <w:semiHidden/>
    <w:rsid w:val="00F87401"/>
    <w:rPr>
      <w:sz w:val="22"/>
      <w:szCs w:val="22"/>
      <w:lang w:val="en-US" w:eastAsia="ja-JP"/>
    </w:rPr>
  </w:style>
  <w:style w:type="paragraph" w:styleId="BodyText">
    <w:name w:val="Body Text"/>
    <w:basedOn w:val="Normal"/>
    <w:link w:val="BodyTextChar"/>
    <w:uiPriority w:val="99"/>
    <w:semiHidden/>
    <w:unhideWhenUsed/>
    <w:rsid w:val="00F87401"/>
  </w:style>
  <w:style w:type="character" w:customStyle="1" w:styleId="BodyTextChar">
    <w:name w:val="Body Text Char"/>
    <w:link w:val="BodyText"/>
    <w:uiPriority w:val="99"/>
    <w:semiHidden/>
    <w:rsid w:val="00F87401"/>
    <w:rPr>
      <w:sz w:val="22"/>
      <w:szCs w:val="22"/>
      <w:lang w:val="en-US" w:eastAsia="ja-JP"/>
    </w:rPr>
  </w:style>
  <w:style w:type="paragraph" w:styleId="BodyText3">
    <w:name w:val="Body Text 3"/>
    <w:basedOn w:val="Normal"/>
    <w:link w:val="BodyText3Char"/>
    <w:uiPriority w:val="99"/>
    <w:semiHidden/>
    <w:unhideWhenUsed/>
    <w:rsid w:val="00F87401"/>
    <w:rPr>
      <w:sz w:val="16"/>
      <w:szCs w:val="16"/>
    </w:rPr>
  </w:style>
  <w:style w:type="character" w:customStyle="1" w:styleId="BodyText3Char">
    <w:name w:val="Body Text 3 Char"/>
    <w:link w:val="BodyText3"/>
    <w:uiPriority w:val="99"/>
    <w:semiHidden/>
    <w:rsid w:val="00F87401"/>
    <w:rPr>
      <w:sz w:val="16"/>
      <w:szCs w:val="16"/>
      <w:lang w:val="en-US" w:eastAsia="ja-JP"/>
    </w:rPr>
  </w:style>
  <w:style w:type="paragraph" w:styleId="FootnoteText">
    <w:name w:val="footnote text"/>
    <w:basedOn w:val="Normal"/>
    <w:link w:val="FootnoteTextChar"/>
    <w:uiPriority w:val="99"/>
    <w:semiHidden/>
    <w:rsid w:val="00F87401"/>
    <w:pPr>
      <w:spacing w:after="0"/>
    </w:pPr>
    <w:rPr>
      <w:rFonts w:ascii="Times New Roman" w:eastAsia="Times New Roman" w:hAnsi="Times New Roman" w:cs="Times New Roman"/>
      <w:sz w:val="20"/>
      <w:szCs w:val="20"/>
      <w:lang w:eastAsia="en-US"/>
    </w:rPr>
  </w:style>
  <w:style w:type="character" w:customStyle="1" w:styleId="FootnoteTextChar">
    <w:name w:val="Footnote Text Char"/>
    <w:link w:val="FootnoteText"/>
    <w:uiPriority w:val="99"/>
    <w:semiHidden/>
    <w:rsid w:val="00F87401"/>
    <w:rPr>
      <w:rFonts w:ascii="Times New Roman" w:eastAsia="Times New Roman" w:hAnsi="Times New Roman" w:cs="Times New Roman"/>
      <w:lang w:eastAsia="en-US"/>
    </w:rPr>
  </w:style>
  <w:style w:type="character" w:styleId="FootnoteReference">
    <w:name w:val="footnote reference"/>
    <w:uiPriority w:val="99"/>
    <w:semiHidden/>
    <w:rsid w:val="00F87401"/>
    <w:rPr>
      <w:vertAlign w:val="superscript"/>
    </w:rPr>
  </w:style>
  <w:style w:type="character" w:styleId="Hyperlink">
    <w:name w:val="Hyperlink"/>
    <w:uiPriority w:val="99"/>
    <w:rsid w:val="00F87401"/>
    <w:rPr>
      <w:color w:val="0000FF"/>
      <w:u w:val="single"/>
    </w:rPr>
  </w:style>
  <w:style w:type="paragraph" w:customStyle="1" w:styleId="Char1CharCharChar">
    <w:name w:val="Char1 Char Char Char"/>
    <w:basedOn w:val="Normal"/>
    <w:rsid w:val="00345865"/>
    <w:pPr>
      <w:spacing w:line="240" w:lineRule="exact"/>
    </w:pPr>
    <w:rPr>
      <w:rFonts w:ascii="Verdana" w:eastAsia="Times New Roman" w:hAnsi="Verdana" w:cs="Times New Roman"/>
      <w:sz w:val="20"/>
      <w:lang w:eastAsia="en-US"/>
    </w:rPr>
  </w:style>
  <w:style w:type="paragraph" w:styleId="Header">
    <w:name w:val="header"/>
    <w:basedOn w:val="Normal"/>
    <w:link w:val="HeaderChar"/>
    <w:uiPriority w:val="99"/>
    <w:unhideWhenUsed/>
    <w:rsid w:val="00C271A6"/>
    <w:pPr>
      <w:tabs>
        <w:tab w:val="center" w:pos="4513"/>
        <w:tab w:val="right" w:pos="9026"/>
      </w:tabs>
    </w:pPr>
  </w:style>
  <w:style w:type="character" w:customStyle="1" w:styleId="HeaderChar">
    <w:name w:val="Header Char"/>
    <w:link w:val="Header"/>
    <w:uiPriority w:val="99"/>
    <w:rsid w:val="00C271A6"/>
    <w:rPr>
      <w:sz w:val="22"/>
      <w:szCs w:val="22"/>
      <w:lang w:val="en-US" w:eastAsia="ja-JP"/>
    </w:rPr>
  </w:style>
  <w:style w:type="paragraph" w:styleId="Footer">
    <w:name w:val="footer"/>
    <w:basedOn w:val="Normal"/>
    <w:link w:val="FooterChar"/>
    <w:uiPriority w:val="99"/>
    <w:unhideWhenUsed/>
    <w:rsid w:val="00C271A6"/>
    <w:pPr>
      <w:tabs>
        <w:tab w:val="center" w:pos="4513"/>
        <w:tab w:val="right" w:pos="9026"/>
      </w:tabs>
    </w:pPr>
  </w:style>
  <w:style w:type="character" w:customStyle="1" w:styleId="FooterChar">
    <w:name w:val="Footer Char"/>
    <w:link w:val="Footer"/>
    <w:uiPriority w:val="99"/>
    <w:rsid w:val="00C271A6"/>
    <w:rPr>
      <w:sz w:val="22"/>
      <w:szCs w:val="22"/>
      <w:lang w:val="en-US" w:eastAsia="ja-JP"/>
    </w:rPr>
  </w:style>
  <w:style w:type="character" w:styleId="CommentReference">
    <w:name w:val="annotation reference"/>
    <w:uiPriority w:val="99"/>
    <w:semiHidden/>
    <w:unhideWhenUsed/>
    <w:rsid w:val="00185543"/>
    <w:rPr>
      <w:sz w:val="16"/>
      <w:szCs w:val="16"/>
    </w:rPr>
  </w:style>
  <w:style w:type="paragraph" w:styleId="CommentText">
    <w:name w:val="annotation text"/>
    <w:basedOn w:val="Normal"/>
    <w:link w:val="CommentTextChar"/>
    <w:uiPriority w:val="99"/>
    <w:unhideWhenUsed/>
    <w:rsid w:val="00185543"/>
    <w:rPr>
      <w:sz w:val="20"/>
      <w:szCs w:val="20"/>
    </w:rPr>
  </w:style>
  <w:style w:type="character" w:customStyle="1" w:styleId="CommentTextChar">
    <w:name w:val="Comment Text Char"/>
    <w:link w:val="CommentText"/>
    <w:uiPriority w:val="99"/>
    <w:rsid w:val="00185543"/>
    <w:rPr>
      <w:lang w:val="en-US" w:eastAsia="ja-JP"/>
    </w:rPr>
  </w:style>
  <w:style w:type="paragraph" w:styleId="CommentSubject">
    <w:name w:val="annotation subject"/>
    <w:basedOn w:val="CommentText"/>
    <w:next w:val="CommentText"/>
    <w:link w:val="CommentSubjectChar"/>
    <w:uiPriority w:val="99"/>
    <w:semiHidden/>
    <w:unhideWhenUsed/>
    <w:rsid w:val="00185543"/>
    <w:rPr>
      <w:b/>
      <w:bCs/>
    </w:rPr>
  </w:style>
  <w:style w:type="character" w:customStyle="1" w:styleId="CommentSubjectChar">
    <w:name w:val="Comment Subject Char"/>
    <w:link w:val="CommentSubject"/>
    <w:uiPriority w:val="99"/>
    <w:semiHidden/>
    <w:rsid w:val="00185543"/>
    <w:rPr>
      <w:b/>
      <w:bCs/>
      <w:lang w:val="en-US" w:eastAsia="ja-JP"/>
    </w:rPr>
  </w:style>
  <w:style w:type="paragraph" w:styleId="TOC1">
    <w:name w:val="toc 1"/>
    <w:basedOn w:val="Normal"/>
    <w:next w:val="Normal"/>
    <w:autoRedefine/>
    <w:uiPriority w:val="39"/>
    <w:unhideWhenUsed/>
    <w:rsid w:val="00045907"/>
  </w:style>
  <w:style w:type="paragraph" w:styleId="TOC2">
    <w:name w:val="toc 2"/>
    <w:basedOn w:val="Normal"/>
    <w:next w:val="Normal"/>
    <w:autoRedefine/>
    <w:uiPriority w:val="39"/>
    <w:unhideWhenUsed/>
    <w:rsid w:val="00045907"/>
    <w:pPr>
      <w:ind w:left="220"/>
    </w:pPr>
  </w:style>
  <w:style w:type="paragraph" w:styleId="NormalWeb">
    <w:name w:val="Normal (Web)"/>
    <w:basedOn w:val="Normal"/>
    <w:uiPriority w:val="99"/>
    <w:semiHidden/>
    <w:unhideWhenUsed/>
    <w:rsid w:val="00BD791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63888"/>
  </w:style>
  <w:style w:type="paragraph" w:styleId="Revision">
    <w:name w:val="Revision"/>
    <w:hidden/>
    <w:uiPriority w:val="99"/>
    <w:semiHidden/>
    <w:rsid w:val="009000B7"/>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8710">
      <w:bodyDiv w:val="1"/>
      <w:marLeft w:val="0"/>
      <w:marRight w:val="0"/>
      <w:marTop w:val="0"/>
      <w:marBottom w:val="0"/>
      <w:divBdr>
        <w:top w:val="none" w:sz="0" w:space="0" w:color="auto"/>
        <w:left w:val="none" w:sz="0" w:space="0" w:color="auto"/>
        <w:bottom w:val="none" w:sz="0" w:space="0" w:color="auto"/>
        <w:right w:val="none" w:sz="0" w:space="0" w:color="auto"/>
      </w:divBdr>
      <w:divsChild>
        <w:div w:id="1940022543">
          <w:marLeft w:val="0"/>
          <w:marRight w:val="0"/>
          <w:marTop w:val="0"/>
          <w:marBottom w:val="0"/>
          <w:divBdr>
            <w:top w:val="none" w:sz="0" w:space="0" w:color="auto"/>
            <w:left w:val="none" w:sz="0" w:space="0" w:color="auto"/>
            <w:bottom w:val="none" w:sz="0" w:space="0" w:color="auto"/>
            <w:right w:val="none" w:sz="0" w:space="0" w:color="auto"/>
          </w:divBdr>
        </w:div>
      </w:divsChild>
    </w:div>
    <w:div w:id="425345450">
      <w:bodyDiv w:val="1"/>
      <w:marLeft w:val="0"/>
      <w:marRight w:val="0"/>
      <w:marTop w:val="0"/>
      <w:marBottom w:val="0"/>
      <w:divBdr>
        <w:top w:val="none" w:sz="0" w:space="0" w:color="auto"/>
        <w:left w:val="none" w:sz="0" w:space="0" w:color="auto"/>
        <w:bottom w:val="none" w:sz="0" w:space="0" w:color="auto"/>
        <w:right w:val="none" w:sz="0" w:space="0" w:color="auto"/>
      </w:divBdr>
      <w:divsChild>
        <w:div w:id="1267038797">
          <w:marLeft w:val="0"/>
          <w:marRight w:val="0"/>
          <w:marTop w:val="0"/>
          <w:marBottom w:val="0"/>
          <w:divBdr>
            <w:top w:val="none" w:sz="0" w:space="0" w:color="auto"/>
            <w:left w:val="none" w:sz="0" w:space="0" w:color="auto"/>
            <w:bottom w:val="none" w:sz="0" w:space="0" w:color="auto"/>
            <w:right w:val="none" w:sz="0" w:space="0" w:color="auto"/>
          </w:divBdr>
        </w:div>
      </w:divsChild>
    </w:div>
    <w:div w:id="441263163">
      <w:bodyDiv w:val="1"/>
      <w:marLeft w:val="0"/>
      <w:marRight w:val="0"/>
      <w:marTop w:val="0"/>
      <w:marBottom w:val="0"/>
      <w:divBdr>
        <w:top w:val="none" w:sz="0" w:space="0" w:color="auto"/>
        <w:left w:val="none" w:sz="0" w:space="0" w:color="auto"/>
        <w:bottom w:val="none" w:sz="0" w:space="0" w:color="auto"/>
        <w:right w:val="none" w:sz="0" w:space="0" w:color="auto"/>
      </w:divBdr>
      <w:divsChild>
        <w:div w:id="830411231">
          <w:marLeft w:val="0"/>
          <w:marRight w:val="0"/>
          <w:marTop w:val="0"/>
          <w:marBottom w:val="0"/>
          <w:divBdr>
            <w:top w:val="none" w:sz="0" w:space="0" w:color="auto"/>
            <w:left w:val="none" w:sz="0" w:space="0" w:color="auto"/>
            <w:bottom w:val="none" w:sz="0" w:space="0" w:color="auto"/>
            <w:right w:val="none" w:sz="0" w:space="0" w:color="auto"/>
          </w:divBdr>
        </w:div>
      </w:divsChild>
    </w:div>
    <w:div w:id="526606892">
      <w:bodyDiv w:val="1"/>
      <w:marLeft w:val="0"/>
      <w:marRight w:val="0"/>
      <w:marTop w:val="0"/>
      <w:marBottom w:val="0"/>
      <w:divBdr>
        <w:top w:val="none" w:sz="0" w:space="0" w:color="auto"/>
        <w:left w:val="none" w:sz="0" w:space="0" w:color="auto"/>
        <w:bottom w:val="none" w:sz="0" w:space="0" w:color="auto"/>
        <w:right w:val="none" w:sz="0" w:space="0" w:color="auto"/>
      </w:divBdr>
      <w:divsChild>
        <w:div w:id="595795354">
          <w:marLeft w:val="0"/>
          <w:marRight w:val="0"/>
          <w:marTop w:val="0"/>
          <w:marBottom w:val="0"/>
          <w:divBdr>
            <w:top w:val="none" w:sz="0" w:space="0" w:color="auto"/>
            <w:left w:val="none" w:sz="0" w:space="0" w:color="auto"/>
            <w:bottom w:val="none" w:sz="0" w:space="0" w:color="auto"/>
            <w:right w:val="none" w:sz="0" w:space="0" w:color="auto"/>
          </w:divBdr>
        </w:div>
      </w:divsChild>
    </w:div>
    <w:div w:id="920718462">
      <w:bodyDiv w:val="1"/>
      <w:marLeft w:val="0"/>
      <w:marRight w:val="0"/>
      <w:marTop w:val="0"/>
      <w:marBottom w:val="0"/>
      <w:divBdr>
        <w:top w:val="none" w:sz="0" w:space="0" w:color="auto"/>
        <w:left w:val="none" w:sz="0" w:space="0" w:color="auto"/>
        <w:bottom w:val="none" w:sz="0" w:space="0" w:color="auto"/>
        <w:right w:val="none" w:sz="0" w:space="0" w:color="auto"/>
      </w:divBdr>
      <w:divsChild>
        <w:div w:id="1331447627">
          <w:marLeft w:val="0"/>
          <w:marRight w:val="0"/>
          <w:marTop w:val="0"/>
          <w:marBottom w:val="0"/>
          <w:divBdr>
            <w:top w:val="none" w:sz="0" w:space="0" w:color="auto"/>
            <w:left w:val="none" w:sz="0" w:space="0" w:color="auto"/>
            <w:bottom w:val="none" w:sz="0" w:space="0" w:color="auto"/>
            <w:right w:val="none" w:sz="0" w:space="0" w:color="auto"/>
          </w:divBdr>
        </w:div>
      </w:divsChild>
    </w:div>
    <w:div w:id="1554460677">
      <w:bodyDiv w:val="1"/>
      <w:marLeft w:val="0"/>
      <w:marRight w:val="0"/>
      <w:marTop w:val="0"/>
      <w:marBottom w:val="0"/>
      <w:divBdr>
        <w:top w:val="none" w:sz="0" w:space="0" w:color="auto"/>
        <w:left w:val="none" w:sz="0" w:space="0" w:color="auto"/>
        <w:bottom w:val="none" w:sz="0" w:space="0" w:color="auto"/>
        <w:right w:val="none" w:sz="0" w:space="0" w:color="auto"/>
      </w:divBdr>
      <w:divsChild>
        <w:div w:id="571428065">
          <w:marLeft w:val="0"/>
          <w:marRight w:val="0"/>
          <w:marTop w:val="0"/>
          <w:marBottom w:val="0"/>
          <w:divBdr>
            <w:top w:val="none" w:sz="0" w:space="0" w:color="auto"/>
            <w:left w:val="none" w:sz="0" w:space="0" w:color="auto"/>
            <w:bottom w:val="none" w:sz="0" w:space="0" w:color="auto"/>
            <w:right w:val="none" w:sz="0" w:space="0" w:color="auto"/>
          </w:divBdr>
        </w:div>
        <w:div w:id="731582738">
          <w:marLeft w:val="0"/>
          <w:marRight w:val="0"/>
          <w:marTop w:val="0"/>
          <w:marBottom w:val="0"/>
          <w:divBdr>
            <w:top w:val="none" w:sz="0" w:space="0" w:color="auto"/>
            <w:left w:val="none" w:sz="0" w:space="0" w:color="auto"/>
            <w:bottom w:val="none" w:sz="0" w:space="0" w:color="auto"/>
            <w:right w:val="none" w:sz="0" w:space="0" w:color="auto"/>
          </w:divBdr>
        </w:div>
        <w:div w:id="869341484">
          <w:marLeft w:val="0"/>
          <w:marRight w:val="0"/>
          <w:marTop w:val="0"/>
          <w:marBottom w:val="0"/>
          <w:divBdr>
            <w:top w:val="none" w:sz="0" w:space="0" w:color="auto"/>
            <w:left w:val="none" w:sz="0" w:space="0" w:color="auto"/>
            <w:bottom w:val="none" w:sz="0" w:space="0" w:color="auto"/>
            <w:right w:val="none" w:sz="0" w:space="0" w:color="auto"/>
          </w:divBdr>
        </w:div>
        <w:div w:id="905066474">
          <w:marLeft w:val="0"/>
          <w:marRight w:val="0"/>
          <w:marTop w:val="0"/>
          <w:marBottom w:val="0"/>
          <w:divBdr>
            <w:top w:val="none" w:sz="0" w:space="0" w:color="auto"/>
            <w:left w:val="none" w:sz="0" w:space="0" w:color="auto"/>
            <w:bottom w:val="none" w:sz="0" w:space="0" w:color="auto"/>
            <w:right w:val="none" w:sz="0" w:space="0" w:color="auto"/>
          </w:divBdr>
        </w:div>
        <w:div w:id="1723559628">
          <w:marLeft w:val="0"/>
          <w:marRight w:val="0"/>
          <w:marTop w:val="0"/>
          <w:marBottom w:val="0"/>
          <w:divBdr>
            <w:top w:val="none" w:sz="0" w:space="0" w:color="auto"/>
            <w:left w:val="none" w:sz="0" w:space="0" w:color="auto"/>
            <w:bottom w:val="none" w:sz="0" w:space="0" w:color="auto"/>
            <w:right w:val="none" w:sz="0" w:space="0" w:color="auto"/>
          </w:divBdr>
        </w:div>
        <w:div w:id="1914126245">
          <w:marLeft w:val="0"/>
          <w:marRight w:val="0"/>
          <w:marTop w:val="0"/>
          <w:marBottom w:val="0"/>
          <w:divBdr>
            <w:top w:val="none" w:sz="0" w:space="0" w:color="auto"/>
            <w:left w:val="none" w:sz="0" w:space="0" w:color="auto"/>
            <w:bottom w:val="none" w:sz="0" w:space="0" w:color="auto"/>
            <w:right w:val="none" w:sz="0" w:space="0" w:color="auto"/>
          </w:divBdr>
        </w:div>
      </w:divsChild>
    </w:div>
    <w:div w:id="1759865192">
      <w:bodyDiv w:val="1"/>
      <w:marLeft w:val="0"/>
      <w:marRight w:val="0"/>
      <w:marTop w:val="0"/>
      <w:marBottom w:val="0"/>
      <w:divBdr>
        <w:top w:val="none" w:sz="0" w:space="0" w:color="auto"/>
        <w:left w:val="none" w:sz="0" w:space="0" w:color="auto"/>
        <w:bottom w:val="none" w:sz="0" w:space="0" w:color="auto"/>
        <w:right w:val="none" w:sz="0" w:space="0" w:color="auto"/>
      </w:divBdr>
      <w:divsChild>
        <w:div w:id="560408151">
          <w:marLeft w:val="0"/>
          <w:marRight w:val="0"/>
          <w:marTop w:val="0"/>
          <w:marBottom w:val="0"/>
          <w:divBdr>
            <w:top w:val="single" w:sz="2" w:space="0" w:color="E5E7EB"/>
            <w:left w:val="single" w:sz="2" w:space="0" w:color="E5E7EB"/>
            <w:bottom w:val="single" w:sz="2" w:space="0" w:color="E5E7EB"/>
            <w:right w:val="single" w:sz="2" w:space="0" w:color="E5E7EB"/>
          </w:divBdr>
        </w:div>
        <w:div w:id="1616056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778409">
      <w:bodyDiv w:val="1"/>
      <w:marLeft w:val="0"/>
      <w:marRight w:val="0"/>
      <w:marTop w:val="0"/>
      <w:marBottom w:val="0"/>
      <w:divBdr>
        <w:top w:val="none" w:sz="0" w:space="0" w:color="auto"/>
        <w:left w:val="none" w:sz="0" w:space="0" w:color="auto"/>
        <w:bottom w:val="none" w:sz="0" w:space="0" w:color="auto"/>
        <w:right w:val="none" w:sz="0" w:space="0" w:color="auto"/>
      </w:divBdr>
      <w:divsChild>
        <w:div w:id="516240797">
          <w:marLeft w:val="0"/>
          <w:marRight w:val="0"/>
          <w:marTop w:val="0"/>
          <w:marBottom w:val="0"/>
          <w:divBdr>
            <w:top w:val="none" w:sz="0" w:space="0" w:color="auto"/>
            <w:left w:val="none" w:sz="0" w:space="0" w:color="auto"/>
            <w:bottom w:val="none" w:sz="0" w:space="0" w:color="auto"/>
            <w:right w:val="none" w:sz="0" w:space="0" w:color="auto"/>
          </w:divBdr>
        </w:div>
      </w:divsChild>
    </w:div>
    <w:div w:id="1859153859">
      <w:bodyDiv w:val="1"/>
      <w:marLeft w:val="0"/>
      <w:marRight w:val="0"/>
      <w:marTop w:val="0"/>
      <w:marBottom w:val="0"/>
      <w:divBdr>
        <w:top w:val="none" w:sz="0" w:space="0" w:color="auto"/>
        <w:left w:val="none" w:sz="0" w:space="0" w:color="auto"/>
        <w:bottom w:val="none" w:sz="0" w:space="0" w:color="auto"/>
        <w:right w:val="none" w:sz="0" w:space="0" w:color="auto"/>
      </w:divBdr>
      <w:divsChild>
        <w:div w:id="1036006903">
          <w:marLeft w:val="0"/>
          <w:marRight w:val="0"/>
          <w:marTop w:val="0"/>
          <w:marBottom w:val="0"/>
          <w:divBdr>
            <w:top w:val="none" w:sz="0" w:space="0" w:color="auto"/>
            <w:left w:val="none" w:sz="0" w:space="0" w:color="auto"/>
            <w:bottom w:val="none" w:sz="0" w:space="0" w:color="auto"/>
            <w:right w:val="none" w:sz="0" w:space="0" w:color="auto"/>
          </w:divBdr>
        </w:div>
      </w:divsChild>
    </w:div>
    <w:div w:id="19416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Documents\Custom%20Office%20Templates\CONSTITUTION%20Safeguarding%20Adults%20Partnership%20Bo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40482-8959-4b26-b11c-369bd3c89af3">
      <Terms xmlns="http://schemas.microsoft.com/office/infopath/2007/PartnerControls"/>
    </lcf76f155ced4ddcb4097134ff3c332f>
    <TaxCatchAll xmlns="4d788bdb-994c-4602-9750-29854391a665" xsi:nil="true"/>
    <MediaLengthInSeconds xmlns="c3340482-8959-4b26-b11c-369bd3c89af3" xsi:nil="true"/>
    <TaskStatus xmlns="http://schemas.microsoft.com/sharepoint/v3/fields">Not Started</TaskStatus>
    <_Status xmlns="http://schemas.microsoft.com/sharepoint/v3/fields">Not Started</_Status>
    <_EndDate xmlns="http://schemas.microsoft.com/sharepoint/v3/fields">2025-04-14T10:27:27+00:00</_EndDate>
    <TaskOutcome xmlns="c3340482-8959-4b26-b11c-369bd3c89af3" xsi:nil="true"/>
    <StartDate xmlns="http://schemas.microsoft.com/sharepoint/v3">2025-04-14T10:27:27+00:00</Start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6560ED041057A48AB40634D57F64A99" ma:contentTypeVersion="20" ma:contentTypeDescription="Create a new document." ma:contentTypeScope="" ma:versionID="0b5a746be1d0d3a6a4dc8a934e0b571b">
  <xsd:schema xmlns:xsd="http://www.w3.org/2001/XMLSchema" xmlns:xs="http://www.w3.org/2001/XMLSchema" xmlns:p="http://schemas.microsoft.com/office/2006/metadata/properties" xmlns:ns1="http://schemas.microsoft.com/sharepoint/v3" xmlns:ns2="c3340482-8959-4b26-b11c-369bd3c89af3" xmlns:ns3="4d788bdb-994c-4602-9750-29854391a665" xmlns:ns4="http://schemas.microsoft.com/sharepoint/v3/fields" targetNamespace="http://schemas.microsoft.com/office/2006/metadata/properties" ma:root="true" ma:fieldsID="77d55968d78b6aede59aa161794bb440" ns1:_="" ns2:_="" ns3:_="" ns4:_="">
    <xsd:import namespace="http://schemas.microsoft.com/sharepoint/v3"/>
    <xsd:import namespace="c3340482-8959-4b26-b11c-369bd3c89af3"/>
    <xsd:import namespace="4d788bdb-994c-4602-9750-29854391a6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4:_Status" minOccurs="0"/>
                <xsd:element ref="ns1:StartDate" minOccurs="0"/>
                <xsd:element ref="ns2:TaskOutcome" minOccurs="0"/>
                <xsd:element ref="ns4:TaskStatus" minOccurs="0"/>
                <xsd:element ref="ns4: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2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40482-8959-4b26-b11c-369bd3c89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ef8198-f990-4e8b-830d-446fc1ae94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askOutcome" ma:index="25" nillable="true" ma:displayName="Task Outcome" ma:internalName="TaskOutcome">
      <xsd:simpleType>
        <xsd:restriction base="dms:Unknown">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4d788bdb-994c-4602-9750-29854391a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5591f95-6de4-4fa6-bb17-75585c618b3b}" ma:internalName="TaxCatchAll" ma:showField="CatchAllData" ma:web="4d788bdb-994c-4602-9750-29854391a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TaskStatus" ma:index="26"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element name="_EndDate" ma:index="27"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7516-B384-49E6-937B-6A6C9CD164B1}">
  <ds:schemaRefs>
    <ds:schemaRef ds:uri="http://schemas.microsoft.com/office/2006/coverPageProps"/>
  </ds:schemaRefs>
</ds:datastoreItem>
</file>

<file path=customXml/itemProps2.xml><?xml version="1.0" encoding="utf-8"?>
<ds:datastoreItem xmlns:ds="http://schemas.openxmlformats.org/officeDocument/2006/customXml" ds:itemID="{A4B3431C-49FC-454F-A9DA-8215EC268E37}">
  <ds:schemaRefs>
    <ds:schemaRef ds:uri="http://schemas.microsoft.com/office/2006/metadata/longProperties"/>
  </ds:schemaRefs>
</ds:datastoreItem>
</file>

<file path=customXml/itemProps3.xml><?xml version="1.0" encoding="utf-8"?>
<ds:datastoreItem xmlns:ds="http://schemas.openxmlformats.org/officeDocument/2006/customXml" ds:itemID="{799C258A-A19C-41D3-AE64-B2B5F09D5D2A}">
  <ds:schemaRefs>
    <ds:schemaRef ds:uri="http://schemas.openxmlformats.org/officeDocument/2006/bibliography"/>
  </ds:schemaRefs>
</ds:datastoreItem>
</file>

<file path=customXml/itemProps4.xml><?xml version="1.0" encoding="utf-8"?>
<ds:datastoreItem xmlns:ds="http://schemas.openxmlformats.org/officeDocument/2006/customXml" ds:itemID="{865CD582-932A-4BC8-89BC-A890B6D9A465}">
  <ds:schemaRefs>
    <ds:schemaRef ds:uri="http://schemas.microsoft.com/office/2006/metadata/properties"/>
    <ds:schemaRef ds:uri="http://schemas.microsoft.com/office/infopath/2007/PartnerControls"/>
    <ds:schemaRef ds:uri="c3340482-8959-4b26-b11c-369bd3c89af3"/>
    <ds:schemaRef ds:uri="4d788bdb-994c-4602-9750-29854391a665"/>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1EC56C6B-BEE8-4B42-8CB5-6C9AE2A2D56C}">
  <ds:schemaRefs>
    <ds:schemaRef ds:uri="http://schemas.microsoft.com/sharepoint/v3/contenttype/forms"/>
  </ds:schemaRefs>
</ds:datastoreItem>
</file>

<file path=customXml/itemProps6.xml><?xml version="1.0" encoding="utf-8"?>
<ds:datastoreItem xmlns:ds="http://schemas.openxmlformats.org/officeDocument/2006/customXml" ds:itemID="{8C49E001-2693-45A8-94A2-D6CC225D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40482-8959-4b26-b11c-369bd3c89af3"/>
    <ds:schemaRef ds:uri="4d788bdb-994c-4602-9750-29854391a6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CONSTITUTION Safeguarding Adults Partnership Board</Template>
  <TotalTime>63</TotalTime>
  <Pages>15</Pages>
  <Words>5130</Words>
  <Characters>29246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34308</CharactersWithSpaces>
  <SharedDoc>false</SharedDoc>
  <HLinks>
    <vt:vector size="186" baseType="variant">
      <vt:variant>
        <vt:i4>262211</vt:i4>
      </vt:variant>
      <vt:variant>
        <vt:i4>183</vt:i4>
      </vt:variant>
      <vt:variant>
        <vt:i4>0</vt:i4>
      </vt:variant>
      <vt:variant>
        <vt:i4>5</vt:i4>
      </vt:variant>
      <vt:variant>
        <vt:lpwstr>https://www.portsmouthsab.uk/scrs-2/</vt:lpwstr>
      </vt:variant>
      <vt:variant>
        <vt:lpwstr/>
      </vt:variant>
      <vt:variant>
        <vt:i4>1048628</vt:i4>
      </vt:variant>
      <vt:variant>
        <vt:i4>176</vt:i4>
      </vt:variant>
      <vt:variant>
        <vt:i4>0</vt:i4>
      </vt:variant>
      <vt:variant>
        <vt:i4>5</vt:i4>
      </vt:variant>
      <vt:variant>
        <vt:lpwstr/>
      </vt:variant>
      <vt:variant>
        <vt:lpwstr>_Toc176276446</vt:lpwstr>
      </vt:variant>
      <vt:variant>
        <vt:i4>1048628</vt:i4>
      </vt:variant>
      <vt:variant>
        <vt:i4>170</vt:i4>
      </vt:variant>
      <vt:variant>
        <vt:i4>0</vt:i4>
      </vt:variant>
      <vt:variant>
        <vt:i4>5</vt:i4>
      </vt:variant>
      <vt:variant>
        <vt:lpwstr/>
      </vt:variant>
      <vt:variant>
        <vt:lpwstr>_Toc176276445</vt:lpwstr>
      </vt:variant>
      <vt:variant>
        <vt:i4>1048628</vt:i4>
      </vt:variant>
      <vt:variant>
        <vt:i4>164</vt:i4>
      </vt:variant>
      <vt:variant>
        <vt:i4>0</vt:i4>
      </vt:variant>
      <vt:variant>
        <vt:i4>5</vt:i4>
      </vt:variant>
      <vt:variant>
        <vt:lpwstr/>
      </vt:variant>
      <vt:variant>
        <vt:lpwstr>_Toc176276444</vt:lpwstr>
      </vt:variant>
      <vt:variant>
        <vt:i4>1048628</vt:i4>
      </vt:variant>
      <vt:variant>
        <vt:i4>158</vt:i4>
      </vt:variant>
      <vt:variant>
        <vt:i4>0</vt:i4>
      </vt:variant>
      <vt:variant>
        <vt:i4>5</vt:i4>
      </vt:variant>
      <vt:variant>
        <vt:lpwstr/>
      </vt:variant>
      <vt:variant>
        <vt:lpwstr>_Toc176276443</vt:lpwstr>
      </vt:variant>
      <vt:variant>
        <vt:i4>1048628</vt:i4>
      </vt:variant>
      <vt:variant>
        <vt:i4>152</vt:i4>
      </vt:variant>
      <vt:variant>
        <vt:i4>0</vt:i4>
      </vt:variant>
      <vt:variant>
        <vt:i4>5</vt:i4>
      </vt:variant>
      <vt:variant>
        <vt:lpwstr/>
      </vt:variant>
      <vt:variant>
        <vt:lpwstr>_Toc176276442</vt:lpwstr>
      </vt:variant>
      <vt:variant>
        <vt:i4>1048628</vt:i4>
      </vt:variant>
      <vt:variant>
        <vt:i4>146</vt:i4>
      </vt:variant>
      <vt:variant>
        <vt:i4>0</vt:i4>
      </vt:variant>
      <vt:variant>
        <vt:i4>5</vt:i4>
      </vt:variant>
      <vt:variant>
        <vt:lpwstr/>
      </vt:variant>
      <vt:variant>
        <vt:lpwstr>_Toc176276441</vt:lpwstr>
      </vt:variant>
      <vt:variant>
        <vt:i4>1048628</vt:i4>
      </vt:variant>
      <vt:variant>
        <vt:i4>140</vt:i4>
      </vt:variant>
      <vt:variant>
        <vt:i4>0</vt:i4>
      </vt:variant>
      <vt:variant>
        <vt:i4>5</vt:i4>
      </vt:variant>
      <vt:variant>
        <vt:lpwstr/>
      </vt:variant>
      <vt:variant>
        <vt:lpwstr>_Toc176276440</vt:lpwstr>
      </vt:variant>
      <vt:variant>
        <vt:i4>1507380</vt:i4>
      </vt:variant>
      <vt:variant>
        <vt:i4>134</vt:i4>
      </vt:variant>
      <vt:variant>
        <vt:i4>0</vt:i4>
      </vt:variant>
      <vt:variant>
        <vt:i4>5</vt:i4>
      </vt:variant>
      <vt:variant>
        <vt:lpwstr/>
      </vt:variant>
      <vt:variant>
        <vt:lpwstr>_Toc176276439</vt:lpwstr>
      </vt:variant>
      <vt:variant>
        <vt:i4>1507380</vt:i4>
      </vt:variant>
      <vt:variant>
        <vt:i4>128</vt:i4>
      </vt:variant>
      <vt:variant>
        <vt:i4>0</vt:i4>
      </vt:variant>
      <vt:variant>
        <vt:i4>5</vt:i4>
      </vt:variant>
      <vt:variant>
        <vt:lpwstr/>
      </vt:variant>
      <vt:variant>
        <vt:lpwstr>_Toc176276438</vt:lpwstr>
      </vt:variant>
      <vt:variant>
        <vt:i4>1507380</vt:i4>
      </vt:variant>
      <vt:variant>
        <vt:i4>122</vt:i4>
      </vt:variant>
      <vt:variant>
        <vt:i4>0</vt:i4>
      </vt:variant>
      <vt:variant>
        <vt:i4>5</vt:i4>
      </vt:variant>
      <vt:variant>
        <vt:lpwstr/>
      </vt:variant>
      <vt:variant>
        <vt:lpwstr>_Toc176276437</vt:lpwstr>
      </vt:variant>
      <vt:variant>
        <vt:i4>1507380</vt:i4>
      </vt:variant>
      <vt:variant>
        <vt:i4>116</vt:i4>
      </vt:variant>
      <vt:variant>
        <vt:i4>0</vt:i4>
      </vt:variant>
      <vt:variant>
        <vt:i4>5</vt:i4>
      </vt:variant>
      <vt:variant>
        <vt:lpwstr/>
      </vt:variant>
      <vt:variant>
        <vt:lpwstr>_Toc176276436</vt:lpwstr>
      </vt:variant>
      <vt:variant>
        <vt:i4>1507380</vt:i4>
      </vt:variant>
      <vt:variant>
        <vt:i4>110</vt:i4>
      </vt:variant>
      <vt:variant>
        <vt:i4>0</vt:i4>
      </vt:variant>
      <vt:variant>
        <vt:i4>5</vt:i4>
      </vt:variant>
      <vt:variant>
        <vt:lpwstr/>
      </vt:variant>
      <vt:variant>
        <vt:lpwstr>_Toc176276435</vt:lpwstr>
      </vt:variant>
      <vt:variant>
        <vt:i4>1507380</vt:i4>
      </vt:variant>
      <vt:variant>
        <vt:i4>104</vt:i4>
      </vt:variant>
      <vt:variant>
        <vt:i4>0</vt:i4>
      </vt:variant>
      <vt:variant>
        <vt:i4>5</vt:i4>
      </vt:variant>
      <vt:variant>
        <vt:lpwstr/>
      </vt:variant>
      <vt:variant>
        <vt:lpwstr>_Toc176276434</vt:lpwstr>
      </vt:variant>
      <vt:variant>
        <vt:i4>1507380</vt:i4>
      </vt:variant>
      <vt:variant>
        <vt:i4>98</vt:i4>
      </vt:variant>
      <vt:variant>
        <vt:i4>0</vt:i4>
      </vt:variant>
      <vt:variant>
        <vt:i4>5</vt:i4>
      </vt:variant>
      <vt:variant>
        <vt:lpwstr/>
      </vt:variant>
      <vt:variant>
        <vt:lpwstr>_Toc176276433</vt:lpwstr>
      </vt:variant>
      <vt:variant>
        <vt:i4>1507380</vt:i4>
      </vt:variant>
      <vt:variant>
        <vt:i4>92</vt:i4>
      </vt:variant>
      <vt:variant>
        <vt:i4>0</vt:i4>
      </vt:variant>
      <vt:variant>
        <vt:i4>5</vt:i4>
      </vt:variant>
      <vt:variant>
        <vt:lpwstr/>
      </vt:variant>
      <vt:variant>
        <vt:lpwstr>_Toc176276432</vt:lpwstr>
      </vt:variant>
      <vt:variant>
        <vt:i4>1507380</vt:i4>
      </vt:variant>
      <vt:variant>
        <vt:i4>86</vt:i4>
      </vt:variant>
      <vt:variant>
        <vt:i4>0</vt:i4>
      </vt:variant>
      <vt:variant>
        <vt:i4>5</vt:i4>
      </vt:variant>
      <vt:variant>
        <vt:lpwstr/>
      </vt:variant>
      <vt:variant>
        <vt:lpwstr>_Toc176276431</vt:lpwstr>
      </vt:variant>
      <vt:variant>
        <vt:i4>1507380</vt:i4>
      </vt:variant>
      <vt:variant>
        <vt:i4>80</vt:i4>
      </vt:variant>
      <vt:variant>
        <vt:i4>0</vt:i4>
      </vt:variant>
      <vt:variant>
        <vt:i4>5</vt:i4>
      </vt:variant>
      <vt:variant>
        <vt:lpwstr/>
      </vt:variant>
      <vt:variant>
        <vt:lpwstr>_Toc176276430</vt:lpwstr>
      </vt:variant>
      <vt:variant>
        <vt:i4>1441844</vt:i4>
      </vt:variant>
      <vt:variant>
        <vt:i4>74</vt:i4>
      </vt:variant>
      <vt:variant>
        <vt:i4>0</vt:i4>
      </vt:variant>
      <vt:variant>
        <vt:i4>5</vt:i4>
      </vt:variant>
      <vt:variant>
        <vt:lpwstr/>
      </vt:variant>
      <vt:variant>
        <vt:lpwstr>_Toc176276429</vt:lpwstr>
      </vt:variant>
      <vt:variant>
        <vt:i4>1441844</vt:i4>
      </vt:variant>
      <vt:variant>
        <vt:i4>68</vt:i4>
      </vt:variant>
      <vt:variant>
        <vt:i4>0</vt:i4>
      </vt:variant>
      <vt:variant>
        <vt:i4>5</vt:i4>
      </vt:variant>
      <vt:variant>
        <vt:lpwstr/>
      </vt:variant>
      <vt:variant>
        <vt:lpwstr>_Toc176276428</vt:lpwstr>
      </vt:variant>
      <vt:variant>
        <vt:i4>1441844</vt:i4>
      </vt:variant>
      <vt:variant>
        <vt:i4>62</vt:i4>
      </vt:variant>
      <vt:variant>
        <vt:i4>0</vt:i4>
      </vt:variant>
      <vt:variant>
        <vt:i4>5</vt:i4>
      </vt:variant>
      <vt:variant>
        <vt:lpwstr/>
      </vt:variant>
      <vt:variant>
        <vt:lpwstr>_Toc176276427</vt:lpwstr>
      </vt:variant>
      <vt:variant>
        <vt:i4>1441844</vt:i4>
      </vt:variant>
      <vt:variant>
        <vt:i4>56</vt:i4>
      </vt:variant>
      <vt:variant>
        <vt:i4>0</vt:i4>
      </vt:variant>
      <vt:variant>
        <vt:i4>5</vt:i4>
      </vt:variant>
      <vt:variant>
        <vt:lpwstr/>
      </vt:variant>
      <vt:variant>
        <vt:lpwstr>_Toc176276426</vt:lpwstr>
      </vt:variant>
      <vt:variant>
        <vt:i4>1441844</vt:i4>
      </vt:variant>
      <vt:variant>
        <vt:i4>50</vt:i4>
      </vt:variant>
      <vt:variant>
        <vt:i4>0</vt:i4>
      </vt:variant>
      <vt:variant>
        <vt:i4>5</vt:i4>
      </vt:variant>
      <vt:variant>
        <vt:lpwstr/>
      </vt:variant>
      <vt:variant>
        <vt:lpwstr>_Toc176276425</vt:lpwstr>
      </vt:variant>
      <vt:variant>
        <vt:i4>1441844</vt:i4>
      </vt:variant>
      <vt:variant>
        <vt:i4>44</vt:i4>
      </vt:variant>
      <vt:variant>
        <vt:i4>0</vt:i4>
      </vt:variant>
      <vt:variant>
        <vt:i4>5</vt:i4>
      </vt:variant>
      <vt:variant>
        <vt:lpwstr/>
      </vt:variant>
      <vt:variant>
        <vt:lpwstr>_Toc176276424</vt:lpwstr>
      </vt:variant>
      <vt:variant>
        <vt:i4>1441844</vt:i4>
      </vt:variant>
      <vt:variant>
        <vt:i4>38</vt:i4>
      </vt:variant>
      <vt:variant>
        <vt:i4>0</vt:i4>
      </vt:variant>
      <vt:variant>
        <vt:i4>5</vt:i4>
      </vt:variant>
      <vt:variant>
        <vt:lpwstr/>
      </vt:variant>
      <vt:variant>
        <vt:lpwstr>_Toc176276423</vt:lpwstr>
      </vt:variant>
      <vt:variant>
        <vt:i4>1441844</vt:i4>
      </vt:variant>
      <vt:variant>
        <vt:i4>32</vt:i4>
      </vt:variant>
      <vt:variant>
        <vt:i4>0</vt:i4>
      </vt:variant>
      <vt:variant>
        <vt:i4>5</vt:i4>
      </vt:variant>
      <vt:variant>
        <vt:lpwstr/>
      </vt:variant>
      <vt:variant>
        <vt:lpwstr>_Toc176276422</vt:lpwstr>
      </vt:variant>
      <vt:variant>
        <vt:i4>1441844</vt:i4>
      </vt:variant>
      <vt:variant>
        <vt:i4>26</vt:i4>
      </vt:variant>
      <vt:variant>
        <vt:i4>0</vt:i4>
      </vt:variant>
      <vt:variant>
        <vt:i4>5</vt:i4>
      </vt:variant>
      <vt:variant>
        <vt:lpwstr/>
      </vt:variant>
      <vt:variant>
        <vt:lpwstr>_Toc176276421</vt:lpwstr>
      </vt:variant>
      <vt:variant>
        <vt:i4>1441844</vt:i4>
      </vt:variant>
      <vt:variant>
        <vt:i4>20</vt:i4>
      </vt:variant>
      <vt:variant>
        <vt:i4>0</vt:i4>
      </vt:variant>
      <vt:variant>
        <vt:i4>5</vt:i4>
      </vt:variant>
      <vt:variant>
        <vt:lpwstr/>
      </vt:variant>
      <vt:variant>
        <vt:lpwstr>_Toc176276420</vt:lpwstr>
      </vt:variant>
      <vt:variant>
        <vt:i4>1376308</vt:i4>
      </vt:variant>
      <vt:variant>
        <vt:i4>14</vt:i4>
      </vt:variant>
      <vt:variant>
        <vt:i4>0</vt:i4>
      </vt:variant>
      <vt:variant>
        <vt:i4>5</vt:i4>
      </vt:variant>
      <vt:variant>
        <vt:lpwstr/>
      </vt:variant>
      <vt:variant>
        <vt:lpwstr>_Toc176276419</vt:lpwstr>
      </vt:variant>
      <vt:variant>
        <vt:i4>1376308</vt:i4>
      </vt:variant>
      <vt:variant>
        <vt:i4>8</vt:i4>
      </vt:variant>
      <vt:variant>
        <vt:i4>0</vt:i4>
      </vt:variant>
      <vt:variant>
        <vt:i4>5</vt:i4>
      </vt:variant>
      <vt:variant>
        <vt:lpwstr/>
      </vt:variant>
      <vt:variant>
        <vt:lpwstr>_Toc176276418</vt:lpwstr>
      </vt:variant>
      <vt:variant>
        <vt:i4>1376308</vt:i4>
      </vt:variant>
      <vt:variant>
        <vt:i4>2</vt:i4>
      </vt:variant>
      <vt:variant>
        <vt:i4>0</vt:i4>
      </vt:variant>
      <vt:variant>
        <vt:i4>5</vt:i4>
      </vt:variant>
      <vt:variant>
        <vt:lpwstr/>
      </vt:variant>
      <vt:variant>
        <vt:lpwstr>_Toc176276417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MilfordWood, Andrew</cp:lastModifiedBy>
  <cp:revision>44</cp:revision>
  <cp:lastPrinted>2025-01-24T10:19:00Z</cp:lastPrinted>
  <dcterms:created xsi:type="dcterms:W3CDTF">2026-06-23T09:48:00Z</dcterms:created>
  <dcterms:modified xsi:type="dcterms:W3CDTF">2026-06-25T10:48:00Z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lassificationName">
    <vt:lpwstr>Official</vt:lpwstr>
  </property>
  <property fmtid="{D5CDD505-2E9C-101B-9397-08002B2CF9AE}" pid="4" name="ClassificationMarking">
    <vt:lpwstr>Classification: OFFICIAL</vt:lpwstr>
  </property>
  <property fmtid="{D5CDD505-2E9C-101B-9397-08002B2CF9AE}" pid="5" name="ClassificationMadeBy">
    <vt:lpwstr>RBC\MasoLyn</vt:lpwstr>
  </property>
  <property fmtid="{D5CDD505-2E9C-101B-9397-08002B2CF9AE}" pid="6" name="ClassificationMadeExternally">
    <vt:lpwstr>No</vt:lpwstr>
  </property>
  <property fmtid="{D5CDD505-2E9C-101B-9397-08002B2CF9AE}" pid="7" name="ClassificationMadeOn">
    <vt:filetime>2018-12-14T14:01:09Z</vt:filetime>
  </property>
  <property fmtid="{D5CDD505-2E9C-101B-9397-08002B2CF9AE}" pid="8" name="xd_Signature">
    <vt:lpwstr/>
  </property>
  <property fmtid="{D5CDD505-2E9C-101B-9397-08002B2CF9AE}" pid="9" name="display_urn:schemas-microsoft-com:office:office#Editor">
    <vt:lpwstr>MilfordWood, Andrew</vt:lpwstr>
  </property>
  <property fmtid="{D5CDD505-2E9C-101B-9397-08002B2CF9AE}" pid="10" name="Order">
    <vt:lpwstr>129700.000000000</vt:lpwstr>
  </property>
  <property fmtid="{D5CDD505-2E9C-101B-9397-08002B2CF9AE}" pid="11" name="xd_ProgID">
    <vt:lpwstr/>
  </property>
  <property fmtid="{D5CDD505-2E9C-101B-9397-08002B2CF9AE}" pid="12" name="_ExtendedDescription">
    <vt:lpwstr/>
  </property>
  <property fmtid="{D5CDD505-2E9C-101B-9397-08002B2CF9AE}" pid="13" name="display_urn:schemas-microsoft-com:office:office#Author">
    <vt:lpwstr>MilfordWood, Andrew</vt:lpwstr>
  </property>
  <property fmtid="{D5CDD505-2E9C-101B-9397-08002B2CF9AE}" pid="14" name="ComplianceAssetId">
    <vt:lpwstr/>
  </property>
  <property fmtid="{D5CDD505-2E9C-101B-9397-08002B2CF9AE}" pid="15" name="TemplateUrl">
    <vt:lpwstr/>
  </property>
  <property fmtid="{D5CDD505-2E9C-101B-9397-08002B2CF9AE}" pid="16" name="ContentTypeId">
    <vt:lpwstr>0x010100F6560ED041057A48AB40634D57F64A99</vt:lpwstr>
  </property>
  <property fmtid="{D5CDD505-2E9C-101B-9397-08002B2CF9AE}" pid="17" name="TriggerFlowInfo">
    <vt:lpwstr/>
  </property>
  <property fmtid="{D5CDD505-2E9C-101B-9397-08002B2CF9AE}" pid="18" name="MediaLengthInSeconds">
    <vt:lpwstr/>
  </property>
  <property fmtid="{D5CDD505-2E9C-101B-9397-08002B2CF9AE}" pid="19" name="MediaServiceImageTags">
    <vt:lpwstr/>
  </property>
</Properties>
</file>